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1BEFF" w14:textId="77777777" w:rsidR="00B32931" w:rsidRDefault="00603F56" w:rsidP="00B32931">
      <w:pPr>
        <w:pStyle w:val="VTitle"/>
      </w:pPr>
      <w:r>
        <w:t>Graphical Presentation of Data in Excel</w:t>
      </w:r>
    </w:p>
    <w:p w14:paraId="0E5870A5" w14:textId="02622EC0" w:rsidR="00035778" w:rsidRDefault="004577D1" w:rsidP="00035778">
      <w:pPr>
        <w:pStyle w:val="Subtitle"/>
      </w:pPr>
      <w:r>
        <w:rPr>
          <w:noProof/>
          <w:color w:val="0000FF"/>
        </w:rPr>
        <w:drawing>
          <wp:inline distT="0" distB="0" distL="0" distR="0" wp14:anchorId="3A7DA2C4" wp14:editId="69CAF2FD">
            <wp:extent cx="838200" cy="295275"/>
            <wp:effectExtent l="0" t="0" r="0" b="9525"/>
            <wp:docPr id="12" name="Picture 12"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br/>
        <w:t xml:space="preserve">Licensed under a </w:t>
      </w:r>
      <w:hyperlink r:id="rId12" w:history="1">
        <w:r>
          <w:rPr>
            <w:rStyle w:val="Hyperlink"/>
          </w:rPr>
          <w:t>Creative Commons Attribution-</w:t>
        </w:r>
        <w:proofErr w:type="spellStart"/>
        <w:r>
          <w:rPr>
            <w:rStyle w:val="Hyperlink"/>
          </w:rPr>
          <w:t>ShareAlike</w:t>
        </w:r>
        <w:proofErr w:type="spellEnd"/>
        <w:r>
          <w:rPr>
            <w:rStyle w:val="Hyperlink"/>
          </w:rPr>
          <w:t xml:space="preserve"> 4.0 International License</w:t>
        </w:r>
      </w:hyperlink>
      <w:r>
        <w:t>.</w:t>
      </w:r>
    </w:p>
    <w:p w14:paraId="1431BF00" w14:textId="77777777" w:rsidR="00603F56" w:rsidRPr="00603F56" w:rsidRDefault="008F7C77" w:rsidP="00B32931">
      <w:pPr>
        <w:pStyle w:val="VParaText"/>
        <w:spacing w:after="160"/>
        <w:rPr>
          <w:rFonts w:ascii="Arial" w:hAnsi="Arial" w:cs="Arial"/>
        </w:rPr>
      </w:pPr>
      <w:r>
        <w:rPr>
          <w:rFonts w:ascii="Arial" w:hAnsi="Arial" w:cs="Arial"/>
        </w:rPr>
        <w:t xml:space="preserve">The object of this lab is to </w:t>
      </w:r>
      <w:r w:rsidR="00D03D0D">
        <w:rPr>
          <w:rFonts w:ascii="Arial" w:hAnsi="Arial" w:cs="Arial"/>
        </w:rPr>
        <w:t xml:space="preserve">learn </w:t>
      </w:r>
      <w:r>
        <w:rPr>
          <w:rFonts w:ascii="Arial" w:hAnsi="Arial" w:cs="Arial"/>
        </w:rPr>
        <w:t xml:space="preserve">how to create a graph in </w:t>
      </w:r>
      <w:r w:rsidR="00D03D0D">
        <w:rPr>
          <w:rFonts w:ascii="Arial" w:hAnsi="Arial" w:cs="Arial"/>
        </w:rPr>
        <w:t xml:space="preserve">Microsoft </w:t>
      </w:r>
      <w:r>
        <w:rPr>
          <w:rFonts w:ascii="Arial" w:hAnsi="Arial" w:cs="Arial"/>
        </w:rPr>
        <w:t xml:space="preserve">Excel.  </w:t>
      </w:r>
      <w:r w:rsidR="00603F56" w:rsidRPr="00603F56">
        <w:rPr>
          <w:rFonts w:ascii="Arial" w:hAnsi="Arial" w:cs="Arial"/>
        </w:rPr>
        <w:t>Data from two experiments (the determination of a density and the temperature history of a liquid in a calorimeter)</w:t>
      </w:r>
      <w:r w:rsidR="00125DEF">
        <w:rPr>
          <w:rFonts w:ascii="Arial" w:hAnsi="Arial" w:cs="Arial"/>
        </w:rPr>
        <w:t xml:space="preserve"> are</w:t>
      </w:r>
      <w:r w:rsidR="00603F56" w:rsidRPr="00603F56">
        <w:rPr>
          <w:rFonts w:ascii="Arial" w:hAnsi="Arial" w:cs="Arial"/>
        </w:rPr>
        <w:t xml:space="preserve"> to be analyz</w:t>
      </w:r>
      <w:r w:rsidR="00F30D8E">
        <w:rPr>
          <w:rFonts w:ascii="Arial" w:hAnsi="Arial" w:cs="Arial"/>
        </w:rPr>
        <w:t>ed and the data summarized in</w:t>
      </w:r>
      <w:r w:rsidR="00603F56" w:rsidRPr="00603F56">
        <w:rPr>
          <w:rFonts w:ascii="Arial" w:hAnsi="Arial" w:cs="Arial"/>
        </w:rPr>
        <w:t xml:space="preserve"> </w:t>
      </w:r>
      <w:r w:rsidR="00125DEF">
        <w:rPr>
          <w:rFonts w:ascii="Arial" w:hAnsi="Arial" w:cs="Arial"/>
        </w:rPr>
        <w:t>E</w:t>
      </w:r>
      <w:r w:rsidR="00603F56" w:rsidRPr="00603F56">
        <w:rPr>
          <w:rFonts w:ascii="Arial" w:hAnsi="Arial" w:cs="Arial"/>
        </w:rPr>
        <w:t>xcel spreadsheet</w:t>
      </w:r>
      <w:r w:rsidR="00F30D8E">
        <w:rPr>
          <w:rFonts w:ascii="Arial" w:hAnsi="Arial" w:cs="Arial"/>
        </w:rPr>
        <w:t>s and presented in</w:t>
      </w:r>
      <w:r w:rsidR="00603F56" w:rsidRPr="00603F56">
        <w:rPr>
          <w:rFonts w:ascii="Arial" w:hAnsi="Arial" w:cs="Arial"/>
        </w:rPr>
        <w:t xml:space="preserve"> graph</w:t>
      </w:r>
      <w:r w:rsidR="00F30D8E">
        <w:rPr>
          <w:rFonts w:ascii="Arial" w:hAnsi="Arial" w:cs="Arial"/>
        </w:rPr>
        <w:t>s</w:t>
      </w:r>
      <w:r w:rsidR="00603F56" w:rsidRPr="00603F56">
        <w:rPr>
          <w:rFonts w:ascii="Arial" w:hAnsi="Arial" w:cs="Arial"/>
        </w:rPr>
        <w:t xml:space="preserve">.  The data </w:t>
      </w:r>
      <w:r>
        <w:rPr>
          <w:rFonts w:ascii="Arial" w:hAnsi="Arial" w:cs="Arial"/>
        </w:rPr>
        <w:t xml:space="preserve">and these instructions </w:t>
      </w:r>
      <w:r w:rsidR="00603F56" w:rsidRPr="00603F56">
        <w:rPr>
          <w:rFonts w:ascii="Arial" w:hAnsi="Arial" w:cs="Arial"/>
        </w:rPr>
        <w:t xml:space="preserve">are </w:t>
      </w:r>
      <w:r>
        <w:rPr>
          <w:rFonts w:ascii="Arial" w:hAnsi="Arial" w:cs="Arial"/>
        </w:rPr>
        <w:t xml:space="preserve">available at </w:t>
      </w:r>
      <w:hyperlink r:id="rId13" w:history="1">
        <w:r w:rsidRPr="008F7C77">
          <w:rPr>
            <w:rStyle w:val="Hyperlink"/>
            <w:rFonts w:ascii="Arial" w:hAnsi="Arial" w:cs="Arial"/>
          </w:rPr>
          <w:t>christopherking.name</w:t>
        </w:r>
      </w:hyperlink>
      <w:r>
        <w:rPr>
          <w:rFonts w:ascii="Arial" w:hAnsi="Arial" w:cs="Arial"/>
        </w:rPr>
        <w:t xml:space="preserve">.  </w:t>
      </w:r>
    </w:p>
    <w:p w14:paraId="1431BF01" w14:textId="77777777" w:rsidR="00E96D90" w:rsidRDefault="008F7C77" w:rsidP="00B32931">
      <w:pPr>
        <w:pStyle w:val="VParaText"/>
        <w:spacing w:after="160"/>
        <w:rPr>
          <w:rFonts w:ascii="Arial" w:hAnsi="Arial" w:cs="Arial"/>
          <w:b/>
        </w:rPr>
      </w:pPr>
      <w:r>
        <w:rPr>
          <w:rFonts w:ascii="Arial" w:hAnsi="Arial" w:cs="Arial"/>
          <w:b/>
        </w:rPr>
        <w:t xml:space="preserve">Plot of Mass vs. Volume for </w:t>
      </w:r>
      <w:r w:rsidR="00603F56" w:rsidRPr="00603F56">
        <w:rPr>
          <w:rFonts w:ascii="Arial" w:hAnsi="Arial" w:cs="Arial"/>
          <w:b/>
        </w:rPr>
        <w:t>Determination of the Density of a Liquid</w:t>
      </w:r>
    </w:p>
    <w:p w14:paraId="1431BF02" w14:textId="77777777" w:rsidR="00E96D90" w:rsidRDefault="00BC451C" w:rsidP="00B32931">
      <w:pPr>
        <w:pStyle w:val="VParaText"/>
        <w:spacing w:after="160"/>
        <w:rPr>
          <w:rFonts w:ascii="Arial" w:hAnsi="Arial" w:cs="Arial"/>
        </w:rPr>
      </w:pPr>
      <w:r>
        <w:rPr>
          <w:rFonts w:ascii="Arial" w:hAnsi="Arial" w:cs="Arial"/>
          <w:noProof/>
        </w:rPr>
        <w:drawing>
          <wp:anchor distT="0" distB="0" distL="114300" distR="114300" simplePos="0" relativeHeight="251660288" behindDoc="0" locked="0" layoutInCell="1" allowOverlap="1" wp14:anchorId="1431BF3A" wp14:editId="23B1D130">
            <wp:simplePos x="0" y="0"/>
            <wp:positionH relativeFrom="column">
              <wp:posOffset>1628775</wp:posOffset>
            </wp:positionH>
            <wp:positionV relativeFrom="paragraph">
              <wp:posOffset>44450</wp:posOffset>
            </wp:positionV>
            <wp:extent cx="4584700" cy="27559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14:sizeRelH relativeFrom="page">
              <wp14:pctWidth>0</wp14:pctWidth>
            </wp14:sizeRelH>
            <wp14:sizeRelV relativeFrom="page">
              <wp14:pctHeight>0</wp14:pctHeight>
            </wp14:sizeRelV>
          </wp:anchor>
        </w:drawing>
      </w:r>
      <w:r w:rsidR="008F7C77">
        <w:rPr>
          <w:rFonts w:ascii="Arial" w:hAnsi="Arial" w:cs="Arial"/>
        </w:rPr>
        <w:t>T</w:t>
      </w:r>
      <w:r w:rsidR="008F7C77" w:rsidRPr="00603F56">
        <w:rPr>
          <w:rFonts w:ascii="Arial" w:hAnsi="Arial" w:cs="Arial"/>
        </w:rPr>
        <w:t xml:space="preserve">he mass of a graduated cylinder </w:t>
      </w:r>
      <w:r w:rsidR="00E96D90">
        <w:rPr>
          <w:rFonts w:ascii="Arial" w:hAnsi="Arial" w:cs="Arial"/>
        </w:rPr>
        <w:t xml:space="preserve">is measured after adding </w:t>
      </w:r>
      <w:r w:rsidR="008F7C77">
        <w:rPr>
          <w:rFonts w:ascii="Arial" w:hAnsi="Arial" w:cs="Arial"/>
        </w:rPr>
        <w:t xml:space="preserve">various volumes of </w:t>
      </w:r>
      <w:r w:rsidR="008F7C77" w:rsidRPr="00603F56">
        <w:rPr>
          <w:rFonts w:ascii="Arial" w:hAnsi="Arial" w:cs="Arial"/>
        </w:rPr>
        <w:t>a liquid</w:t>
      </w:r>
      <w:r w:rsidR="008F7C77">
        <w:rPr>
          <w:rFonts w:ascii="Arial" w:hAnsi="Arial" w:cs="Arial"/>
        </w:rPr>
        <w:t xml:space="preserve">.  </w:t>
      </w:r>
      <w:r w:rsidR="00EA46D4">
        <w:rPr>
          <w:rFonts w:ascii="Arial" w:hAnsi="Arial" w:cs="Arial"/>
        </w:rPr>
        <w:t xml:space="preserve">The data are </w:t>
      </w:r>
      <w:r w:rsidR="00E96D90">
        <w:rPr>
          <w:rFonts w:ascii="Arial" w:hAnsi="Arial" w:cs="Arial"/>
        </w:rPr>
        <w:t>plotted.  It works out that the slope of such a plot is the density of the liquid.  An example of such a plot is shown on the right.</w:t>
      </w:r>
    </w:p>
    <w:p w14:paraId="1431BF03" w14:textId="0427B798" w:rsidR="00F30F1B" w:rsidRDefault="00F7481A" w:rsidP="00E96D90">
      <w:pPr>
        <w:pStyle w:val="VParaText"/>
        <w:keepNext w:val="0"/>
        <w:spacing w:after="160" w:line="240" w:lineRule="auto"/>
        <w:rPr>
          <w:rFonts w:ascii="Arial" w:hAnsi="Arial" w:cs="Arial"/>
        </w:rPr>
      </w:pPr>
      <w:r>
        <w:rPr>
          <w:rFonts w:ascii="Arial" w:hAnsi="Arial" w:cs="Arial"/>
        </w:rPr>
        <w:t xml:space="preserve">To make the graph, first open the spreadsheet containing the data by going to </w:t>
      </w:r>
      <w:hyperlink r:id="rId15" w:history="1">
        <w:r w:rsidRPr="008F7C77">
          <w:rPr>
            <w:rStyle w:val="Hyperlink"/>
            <w:rFonts w:ascii="Arial" w:hAnsi="Arial" w:cs="Arial"/>
          </w:rPr>
          <w:t>christopherking.name</w:t>
        </w:r>
      </w:hyperlink>
      <w:r>
        <w:rPr>
          <w:rFonts w:ascii="Arial" w:hAnsi="Arial" w:cs="Arial"/>
        </w:rPr>
        <w:t>, then selecting the general chemistry II lab</w:t>
      </w:r>
      <w:r w:rsidR="00F30F1B">
        <w:rPr>
          <w:rFonts w:ascii="Arial" w:hAnsi="Arial" w:cs="Arial"/>
        </w:rPr>
        <w:t xml:space="preserve"> link, and clicking</w:t>
      </w:r>
      <w:r>
        <w:rPr>
          <w:rFonts w:ascii="Arial" w:hAnsi="Arial" w:cs="Arial"/>
        </w:rPr>
        <w:t xml:space="preserve"> on “Graphics data”.</w:t>
      </w:r>
      <w:r w:rsidR="00FD2B13">
        <w:rPr>
          <w:rFonts w:ascii="Arial" w:hAnsi="Arial" w:cs="Arial"/>
        </w:rPr>
        <w:t xml:space="preserve">  The worksheet </w:t>
      </w:r>
      <w:r w:rsidR="00F14573">
        <w:rPr>
          <w:rFonts w:ascii="Arial" w:hAnsi="Arial" w:cs="Arial"/>
        </w:rPr>
        <w:t>may</w:t>
      </w:r>
      <w:r w:rsidR="00FD2B13">
        <w:rPr>
          <w:rFonts w:ascii="Arial" w:hAnsi="Arial" w:cs="Arial"/>
        </w:rPr>
        <w:t xml:space="preserve"> open on the </w:t>
      </w:r>
      <w:r w:rsidR="00F14573">
        <w:rPr>
          <w:rFonts w:ascii="Arial" w:hAnsi="Arial" w:cs="Arial"/>
        </w:rPr>
        <w:t xml:space="preserve">“Enthalpy” tab.  Switch to the </w:t>
      </w:r>
      <w:r w:rsidR="00FD2B13">
        <w:rPr>
          <w:rFonts w:ascii="Arial" w:hAnsi="Arial" w:cs="Arial"/>
        </w:rPr>
        <w:t xml:space="preserve">“Density” tab </w:t>
      </w:r>
      <w:r w:rsidR="00F14573">
        <w:rPr>
          <w:rFonts w:ascii="Arial" w:hAnsi="Arial" w:cs="Arial"/>
        </w:rPr>
        <w:t xml:space="preserve">by clicking on that tab </w:t>
      </w:r>
      <w:r w:rsidR="00FD2B13">
        <w:rPr>
          <w:rFonts w:ascii="Arial" w:hAnsi="Arial" w:cs="Arial"/>
        </w:rPr>
        <w:t>a</w:t>
      </w:r>
      <w:r w:rsidR="00F14573">
        <w:rPr>
          <w:rFonts w:ascii="Arial" w:hAnsi="Arial" w:cs="Arial"/>
        </w:rPr>
        <w:t>t the bottom of the spreadsheet</w:t>
      </w:r>
      <w:r w:rsidR="00FD2B13">
        <w:rPr>
          <w:rFonts w:ascii="Arial" w:hAnsi="Arial" w:cs="Arial"/>
        </w:rPr>
        <w:t>.</w:t>
      </w:r>
      <w:r>
        <w:rPr>
          <w:rFonts w:ascii="Arial" w:hAnsi="Arial" w:cs="Arial"/>
        </w:rPr>
        <w:t xml:space="preserve">  </w:t>
      </w:r>
      <w:r w:rsidR="00F30F1B">
        <w:rPr>
          <w:rFonts w:ascii="Arial" w:hAnsi="Arial" w:cs="Arial"/>
        </w:rPr>
        <w:t>The instructor will walk you through the following.</w:t>
      </w:r>
    </w:p>
    <w:p w14:paraId="16D175AB" w14:textId="58AB3B31" w:rsidR="00A97E98" w:rsidRDefault="00A97E98" w:rsidP="00AD28B0">
      <w:pPr>
        <w:pStyle w:val="VParaText"/>
        <w:keepNext w:val="0"/>
        <w:numPr>
          <w:ilvl w:val="0"/>
          <w:numId w:val="33"/>
        </w:numPr>
        <w:spacing w:after="160" w:line="240" w:lineRule="auto"/>
        <w:rPr>
          <w:rFonts w:ascii="Arial" w:hAnsi="Arial" w:cs="Arial"/>
        </w:rPr>
      </w:pPr>
      <w:r>
        <w:rPr>
          <w:rFonts w:ascii="Arial" w:hAnsi="Arial" w:cs="Arial"/>
        </w:rPr>
        <w:t>Arrange this document and the Excel document side-by-side on the desktop.  Here’s how to do that</w:t>
      </w:r>
      <w:r w:rsidR="00AD28B0">
        <w:rPr>
          <w:rFonts w:ascii="Arial" w:hAnsi="Arial" w:cs="Arial"/>
        </w:rPr>
        <w:t xml:space="preserve">:  </w:t>
      </w:r>
      <w:hyperlink r:id="rId16" w:history="1">
        <w:r w:rsidR="00AD28B0" w:rsidRPr="00AD28B0">
          <w:rPr>
            <w:rStyle w:val="Hyperlink"/>
            <w:rFonts w:ascii="Arial" w:hAnsi="Arial" w:cs="Arial"/>
          </w:rPr>
          <w:t>Arrange windows side by side on the desktop</w:t>
        </w:r>
      </w:hyperlink>
      <w:r w:rsidR="00AD28B0">
        <w:rPr>
          <w:rFonts w:ascii="Arial" w:hAnsi="Arial" w:cs="Arial"/>
        </w:rPr>
        <w:t>.</w:t>
      </w:r>
    </w:p>
    <w:p w14:paraId="1431BF04" w14:textId="3B6751E2" w:rsidR="00493E90" w:rsidRDefault="00F7481A" w:rsidP="005A36C8">
      <w:pPr>
        <w:pStyle w:val="VParaText"/>
        <w:keepNext w:val="0"/>
        <w:numPr>
          <w:ilvl w:val="0"/>
          <w:numId w:val="33"/>
        </w:numPr>
        <w:spacing w:after="160" w:line="240" w:lineRule="auto"/>
        <w:rPr>
          <w:rFonts w:ascii="Arial" w:hAnsi="Arial" w:cs="Arial"/>
        </w:rPr>
      </w:pPr>
      <w:r w:rsidRPr="005E0331">
        <w:rPr>
          <w:rFonts w:ascii="Arial" w:hAnsi="Arial" w:cs="Arial"/>
          <w:b/>
        </w:rPr>
        <w:t>Plot the data</w:t>
      </w:r>
      <w:r w:rsidR="005E0331">
        <w:rPr>
          <w:rFonts w:ascii="Arial" w:hAnsi="Arial" w:cs="Arial"/>
          <w:b/>
        </w:rPr>
        <w:t>.</w:t>
      </w:r>
      <w:r w:rsidR="00FD2B13">
        <w:rPr>
          <w:rFonts w:ascii="Arial" w:hAnsi="Arial" w:cs="Arial"/>
        </w:rPr>
        <w:t xml:space="preserve">  Select the data and column titles.</w:t>
      </w:r>
      <w:r w:rsidR="0031654B">
        <w:rPr>
          <w:rFonts w:ascii="Arial" w:hAnsi="Arial" w:cs="Arial"/>
        </w:rPr>
        <w:t xml:space="preserve">  (To select the data, fi</w:t>
      </w:r>
      <w:r w:rsidR="002F5CBB">
        <w:rPr>
          <w:rFonts w:ascii="Arial" w:hAnsi="Arial" w:cs="Arial"/>
        </w:rPr>
        <w:t>r</w:t>
      </w:r>
      <w:r w:rsidR="0031654B">
        <w:rPr>
          <w:rFonts w:ascii="Arial" w:hAnsi="Arial" w:cs="Arial"/>
        </w:rPr>
        <w:t>st click somewhere in the spreadsheet to activate it, then put the mouse cursor over the starting cell, hold down the mouse button, drag the mouse to the ending cell, and release the mouse button.)</w:t>
      </w:r>
      <w:r w:rsidR="00FD2B13">
        <w:rPr>
          <w:rFonts w:ascii="Arial" w:hAnsi="Arial" w:cs="Arial"/>
        </w:rPr>
        <w:t xml:space="preserve">  On the </w:t>
      </w:r>
      <w:r w:rsidR="00E21A91">
        <w:rPr>
          <w:rFonts w:ascii="Arial" w:hAnsi="Arial" w:cs="Arial"/>
        </w:rPr>
        <w:t xml:space="preserve">“Insert” tab of the </w:t>
      </w:r>
      <w:r w:rsidR="00FD2B13">
        <w:rPr>
          <w:rFonts w:ascii="Arial" w:hAnsi="Arial" w:cs="Arial"/>
        </w:rPr>
        <w:t>ribbon</w:t>
      </w:r>
      <w:r w:rsidR="00E21A91">
        <w:rPr>
          <w:rFonts w:ascii="Arial" w:hAnsi="Arial" w:cs="Arial"/>
        </w:rPr>
        <w:t xml:space="preserve">, in the “Charts” section, </w:t>
      </w:r>
      <w:r w:rsidR="0031654B">
        <w:rPr>
          <w:rFonts w:ascii="Arial" w:hAnsi="Arial" w:cs="Arial"/>
        </w:rPr>
        <w:t>click</w:t>
      </w:r>
      <w:r w:rsidR="00E21A91">
        <w:rPr>
          <w:rFonts w:ascii="Arial" w:hAnsi="Arial" w:cs="Arial"/>
        </w:rPr>
        <w:t xml:space="preserve"> “Scatter”,</w:t>
      </w:r>
      <w:r w:rsidR="0031654B" w:rsidRPr="0031654B">
        <w:rPr>
          <w:noProof/>
        </w:rPr>
        <w:t xml:space="preserve"> </w:t>
      </w:r>
      <w:r w:rsidR="0031654B">
        <w:rPr>
          <w:noProof/>
        </w:rPr>
        <w:drawing>
          <wp:inline distT="0" distB="0" distL="0" distR="0" wp14:anchorId="23F6555F" wp14:editId="3C35DFF9">
            <wp:extent cx="304800" cy="219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04800" cy="219075"/>
                    </a:xfrm>
                    <a:prstGeom prst="rect">
                      <a:avLst/>
                    </a:prstGeom>
                  </pic:spPr>
                </pic:pic>
              </a:graphicData>
            </a:graphic>
          </wp:inline>
        </w:drawing>
      </w:r>
      <w:r w:rsidR="0031654B">
        <w:rPr>
          <w:noProof/>
        </w:rPr>
        <w:t>,</w:t>
      </w:r>
      <w:r w:rsidR="00E21A91">
        <w:rPr>
          <w:rFonts w:ascii="Arial" w:hAnsi="Arial" w:cs="Arial"/>
        </w:rPr>
        <w:t xml:space="preserve"> then</w:t>
      </w:r>
      <w:r w:rsidR="00360803">
        <w:rPr>
          <w:rFonts w:ascii="Arial" w:hAnsi="Arial" w:cs="Arial"/>
        </w:rPr>
        <w:t xml:space="preserve"> “scatter with straight lines and markers”</w:t>
      </w:r>
      <w:r w:rsidR="0031654B">
        <w:rPr>
          <w:rFonts w:ascii="Arial" w:hAnsi="Arial" w:cs="Arial"/>
        </w:rPr>
        <w:t>,</w:t>
      </w:r>
      <w:r w:rsidR="00FE0F5B" w:rsidRPr="00FE0F5B">
        <w:rPr>
          <w:noProof/>
        </w:rPr>
        <w:t xml:space="preserve"> </w:t>
      </w:r>
      <w:r w:rsidR="00FE0F5B">
        <w:rPr>
          <w:noProof/>
        </w:rPr>
        <w:drawing>
          <wp:inline distT="0" distB="0" distL="0" distR="0" wp14:anchorId="0B8F09D7" wp14:editId="3F773C0A">
            <wp:extent cx="438150" cy="3905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438150" cy="390525"/>
                    </a:xfrm>
                    <a:prstGeom prst="rect">
                      <a:avLst/>
                    </a:prstGeom>
                    <a:ln>
                      <a:noFill/>
                    </a:ln>
                    <a:extLst>
                      <a:ext uri="{53640926-AAD7-44D8-BBD7-CCE9431645EC}">
                        <a14:shadowObscured xmlns:a14="http://schemas.microsoft.com/office/drawing/2010/main"/>
                      </a:ext>
                    </a:extLst>
                  </pic:spPr>
                </pic:pic>
              </a:graphicData>
            </a:graphic>
          </wp:inline>
        </w:drawing>
      </w:r>
      <w:r w:rsidR="00E21A91">
        <w:rPr>
          <w:rFonts w:ascii="Arial" w:hAnsi="Arial" w:cs="Arial"/>
        </w:rPr>
        <w:t xml:space="preserve">.  This should give a plot with </w:t>
      </w:r>
      <w:r w:rsidR="005633F6">
        <w:rPr>
          <w:rFonts w:ascii="Arial" w:hAnsi="Arial" w:cs="Arial"/>
        </w:rPr>
        <w:t xml:space="preserve">mass </w:t>
      </w:r>
      <w:r w:rsidR="00E21A91">
        <w:rPr>
          <w:rFonts w:ascii="Arial" w:hAnsi="Arial" w:cs="Arial"/>
        </w:rPr>
        <w:t>on</w:t>
      </w:r>
      <w:r w:rsidR="005633F6">
        <w:rPr>
          <w:rFonts w:ascii="Arial" w:hAnsi="Arial" w:cs="Arial"/>
        </w:rPr>
        <w:t xml:space="preserve"> the vertical axis and volume </w:t>
      </w:r>
      <w:r w:rsidR="00E21A91">
        <w:rPr>
          <w:rFonts w:ascii="Arial" w:hAnsi="Arial" w:cs="Arial"/>
        </w:rPr>
        <w:t>on</w:t>
      </w:r>
      <w:r w:rsidR="005633F6">
        <w:rPr>
          <w:rFonts w:ascii="Arial" w:hAnsi="Arial" w:cs="Arial"/>
        </w:rPr>
        <w:t xml:space="preserve"> the horizontal axis.  </w:t>
      </w:r>
    </w:p>
    <w:p w14:paraId="1431BF06" w14:textId="3915F629" w:rsidR="00F30F1B" w:rsidRDefault="005E0331" w:rsidP="005A36C8">
      <w:pPr>
        <w:pStyle w:val="VParaText"/>
        <w:keepNext w:val="0"/>
        <w:numPr>
          <w:ilvl w:val="0"/>
          <w:numId w:val="33"/>
        </w:numPr>
        <w:spacing w:after="160" w:line="240" w:lineRule="auto"/>
        <w:rPr>
          <w:rFonts w:ascii="Arial" w:hAnsi="Arial" w:cs="Arial"/>
        </w:rPr>
      </w:pPr>
      <w:r w:rsidRPr="005E0331">
        <w:rPr>
          <w:rFonts w:ascii="Arial" w:hAnsi="Arial" w:cs="Arial"/>
          <w:b/>
        </w:rPr>
        <w:lastRenderedPageBreak/>
        <w:t>Label a</w:t>
      </w:r>
      <w:r w:rsidR="00E21A91" w:rsidRPr="005E0331">
        <w:rPr>
          <w:rFonts w:ascii="Arial" w:hAnsi="Arial" w:cs="Arial"/>
          <w:b/>
        </w:rPr>
        <w:t>xes</w:t>
      </w:r>
      <w:r w:rsidR="00E21A91">
        <w:rPr>
          <w:rFonts w:ascii="Arial" w:hAnsi="Arial" w:cs="Arial"/>
        </w:rPr>
        <w:t xml:space="preserve"> with both a property and units.  </w:t>
      </w:r>
      <w:r w:rsidR="00254CBA">
        <w:rPr>
          <w:rFonts w:ascii="Arial" w:hAnsi="Arial" w:cs="Arial"/>
        </w:rPr>
        <w:t xml:space="preserve">The text for the </w:t>
      </w:r>
      <w:r w:rsidR="00E21A91">
        <w:rPr>
          <w:rFonts w:ascii="Arial" w:hAnsi="Arial" w:cs="Arial"/>
        </w:rPr>
        <w:t>x-axis</w:t>
      </w:r>
      <w:r w:rsidR="00254CBA">
        <w:rPr>
          <w:rFonts w:ascii="Arial" w:hAnsi="Arial" w:cs="Arial"/>
        </w:rPr>
        <w:t xml:space="preserve"> title should be</w:t>
      </w:r>
      <w:r w:rsidR="00E21A91">
        <w:rPr>
          <w:rFonts w:ascii="Arial" w:hAnsi="Arial" w:cs="Arial"/>
        </w:rPr>
        <w:t xml:space="preserve"> “Volume/cm3”</w:t>
      </w:r>
      <w:r w:rsidR="00254CBA">
        <w:rPr>
          <w:rFonts w:ascii="Arial" w:hAnsi="Arial" w:cs="Arial"/>
        </w:rPr>
        <w:t>, and for the</w:t>
      </w:r>
      <w:r w:rsidR="00E21A91">
        <w:rPr>
          <w:rFonts w:ascii="Arial" w:hAnsi="Arial" w:cs="Arial"/>
        </w:rPr>
        <w:t xml:space="preserve"> y-axis</w:t>
      </w:r>
      <w:r w:rsidR="00254CBA">
        <w:rPr>
          <w:rFonts w:ascii="Arial" w:hAnsi="Arial" w:cs="Arial"/>
        </w:rPr>
        <w:t xml:space="preserve"> title</w:t>
      </w:r>
      <w:r w:rsidR="00E21A91">
        <w:rPr>
          <w:rFonts w:ascii="Arial" w:hAnsi="Arial" w:cs="Arial"/>
        </w:rPr>
        <w:t xml:space="preserve">, “Mass/g”.  (This is the new style of labeling; the old style was, e.g., “Mass (g)”.)  </w:t>
      </w:r>
      <w:r w:rsidR="002F5CBB">
        <w:rPr>
          <w:rFonts w:ascii="Arial" w:hAnsi="Arial" w:cs="Arial"/>
        </w:rPr>
        <w:t>To do this, c</w:t>
      </w:r>
      <w:r w:rsidR="00402B17">
        <w:rPr>
          <w:rFonts w:ascii="Arial" w:hAnsi="Arial" w:cs="Arial"/>
        </w:rPr>
        <w:t xml:space="preserve">lick on the chart, then click on the </w:t>
      </w:r>
      <w:r w:rsidR="00402B17">
        <w:rPr>
          <w:noProof/>
        </w:rPr>
        <w:drawing>
          <wp:inline distT="0" distB="0" distL="0" distR="0" wp14:anchorId="667AA5ED" wp14:editId="3846E8C3">
            <wp:extent cx="285749" cy="285750"/>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285912" cy="285913"/>
                    </a:xfrm>
                    <a:prstGeom prst="rect">
                      <a:avLst/>
                    </a:prstGeom>
                    <a:ln>
                      <a:noFill/>
                    </a:ln>
                    <a:extLst>
                      <a:ext uri="{53640926-AAD7-44D8-BBD7-CCE9431645EC}">
                        <a14:shadowObscured xmlns:a14="http://schemas.microsoft.com/office/drawing/2010/main"/>
                      </a:ext>
                    </a:extLst>
                  </pic:spPr>
                </pic:pic>
              </a:graphicData>
            </a:graphic>
          </wp:inline>
        </w:drawing>
      </w:r>
      <w:r w:rsidR="00402B17">
        <w:rPr>
          <w:rFonts w:ascii="Arial" w:hAnsi="Arial" w:cs="Arial"/>
        </w:rPr>
        <w:t xml:space="preserve">  icon that appears, then put a check next to “axis titles”, then click in the title to change the text.</w:t>
      </w:r>
    </w:p>
    <w:p w14:paraId="1431BF07" w14:textId="77777777" w:rsidR="00F30F1B" w:rsidRDefault="00F30F1B" w:rsidP="005A36C8">
      <w:pPr>
        <w:pStyle w:val="VParaText"/>
        <w:keepNext w:val="0"/>
        <w:numPr>
          <w:ilvl w:val="0"/>
          <w:numId w:val="33"/>
        </w:numPr>
        <w:spacing w:after="160" w:line="240" w:lineRule="auto"/>
        <w:rPr>
          <w:rFonts w:ascii="Arial" w:hAnsi="Arial" w:cs="Arial"/>
        </w:rPr>
      </w:pPr>
      <w:r w:rsidRPr="005E0331">
        <w:rPr>
          <w:rFonts w:ascii="Arial" w:hAnsi="Arial" w:cs="Arial"/>
          <w:b/>
        </w:rPr>
        <w:t>Superscript</w:t>
      </w:r>
      <w:r>
        <w:rPr>
          <w:rFonts w:ascii="Arial" w:hAnsi="Arial" w:cs="Arial"/>
        </w:rPr>
        <w:t xml:space="preserve"> the 3 in cm</w:t>
      </w:r>
      <w:r w:rsidRPr="00F30F1B">
        <w:rPr>
          <w:rFonts w:ascii="Arial" w:hAnsi="Arial" w:cs="Arial"/>
          <w:vertAlign w:val="superscript"/>
        </w:rPr>
        <w:t>3</w:t>
      </w:r>
      <w:r w:rsidR="007C42C8">
        <w:rPr>
          <w:rFonts w:ascii="Arial" w:hAnsi="Arial" w:cs="Arial"/>
        </w:rPr>
        <w:t xml:space="preserve">.  </w:t>
      </w:r>
      <w:r>
        <w:rPr>
          <w:rFonts w:ascii="Arial" w:hAnsi="Arial" w:cs="Arial"/>
        </w:rPr>
        <w:t>Select the “3”</w:t>
      </w:r>
      <w:r w:rsidR="007C42C8">
        <w:rPr>
          <w:rFonts w:ascii="Arial" w:hAnsi="Arial" w:cs="Arial"/>
        </w:rPr>
        <w:t xml:space="preserve"> (shift-right arrow may help select the last character in a textbox)</w:t>
      </w:r>
      <w:r>
        <w:rPr>
          <w:rFonts w:ascii="Arial" w:hAnsi="Arial" w:cs="Arial"/>
        </w:rPr>
        <w:t xml:space="preserve">, </w:t>
      </w:r>
      <w:r w:rsidR="007C42C8">
        <w:rPr>
          <w:rFonts w:ascii="Arial" w:hAnsi="Arial" w:cs="Arial"/>
        </w:rPr>
        <w:t xml:space="preserve">then, </w:t>
      </w:r>
      <w:r>
        <w:rPr>
          <w:rFonts w:ascii="Arial" w:hAnsi="Arial" w:cs="Arial"/>
        </w:rPr>
        <w:t xml:space="preserve">with the cursor </w:t>
      </w:r>
      <w:r w:rsidRPr="00F30F1B">
        <w:rPr>
          <w:rFonts w:ascii="Arial" w:hAnsi="Arial" w:cs="Arial"/>
          <w:u w:val="single"/>
        </w:rPr>
        <w:t>on</w:t>
      </w:r>
      <w:r>
        <w:rPr>
          <w:rFonts w:ascii="Arial" w:hAnsi="Arial" w:cs="Arial"/>
        </w:rPr>
        <w:t xml:space="preserve"> the selection,</w:t>
      </w:r>
      <w:r w:rsidR="007C42C8">
        <w:rPr>
          <w:rFonts w:ascii="Arial" w:hAnsi="Arial" w:cs="Arial"/>
        </w:rPr>
        <w:t xml:space="preserve"> right-click and select “font”.</w:t>
      </w:r>
    </w:p>
    <w:p w14:paraId="43A572C5" w14:textId="77777777" w:rsidR="00891AA7" w:rsidRDefault="00891AA7" w:rsidP="00891AA7">
      <w:pPr>
        <w:pStyle w:val="VParaText"/>
        <w:keepNext w:val="0"/>
        <w:numPr>
          <w:ilvl w:val="0"/>
          <w:numId w:val="33"/>
        </w:numPr>
        <w:spacing w:after="160" w:line="240" w:lineRule="auto"/>
        <w:rPr>
          <w:rFonts w:ascii="Arial" w:hAnsi="Arial" w:cs="Arial"/>
        </w:rPr>
      </w:pPr>
      <w:r w:rsidRPr="005E0331">
        <w:rPr>
          <w:rFonts w:ascii="Arial" w:hAnsi="Arial" w:cs="Arial"/>
          <w:b/>
        </w:rPr>
        <w:t>Change the font size</w:t>
      </w:r>
      <w:r>
        <w:rPr>
          <w:rFonts w:ascii="Arial" w:hAnsi="Arial" w:cs="Arial"/>
        </w:rPr>
        <w:t xml:space="preserve"> of the axes titles to 12 and the axes numbers to 11.  Click on a title to select it (if you have a blinking cursor, you are in edit mode; to select the whole title, click the edge of the title box), click on the “HOME” tab (on the ribbon), and change the font size.  Do the same for the axis numbers.</w:t>
      </w:r>
    </w:p>
    <w:p w14:paraId="3D30D099" w14:textId="77777777" w:rsidR="00891AA7" w:rsidRDefault="00891AA7" w:rsidP="00891AA7">
      <w:pPr>
        <w:pStyle w:val="VParaText"/>
        <w:keepNext w:val="0"/>
        <w:numPr>
          <w:ilvl w:val="0"/>
          <w:numId w:val="33"/>
        </w:numPr>
        <w:spacing w:after="160" w:line="240" w:lineRule="auto"/>
        <w:rPr>
          <w:rFonts w:ascii="Arial" w:hAnsi="Arial" w:cs="Arial"/>
        </w:rPr>
      </w:pPr>
      <w:r w:rsidRPr="005E0331">
        <w:rPr>
          <w:rFonts w:ascii="Arial" w:hAnsi="Arial" w:cs="Arial"/>
          <w:b/>
        </w:rPr>
        <w:t>Change the title.</w:t>
      </w:r>
      <w:r>
        <w:rPr>
          <w:rFonts w:ascii="Arial" w:hAnsi="Arial" w:cs="Arial"/>
        </w:rPr>
        <w:t xml:space="preserve">  Click in the title to change it to</w:t>
      </w:r>
      <w:r w:rsidRPr="005E0331">
        <w:rPr>
          <w:rFonts w:ascii="Arial" w:hAnsi="Arial" w:cs="Arial"/>
        </w:rPr>
        <w:t xml:space="preserve"> </w:t>
      </w:r>
      <w:r>
        <w:rPr>
          <w:rFonts w:ascii="Arial" w:hAnsi="Arial" w:cs="Arial"/>
        </w:rPr>
        <w:t>“Density of a Fluid”.</w:t>
      </w:r>
    </w:p>
    <w:p w14:paraId="1431BF08" w14:textId="7FC3666F" w:rsidR="00404EBD" w:rsidRDefault="005E0331" w:rsidP="005A36C8">
      <w:pPr>
        <w:pStyle w:val="VParaText"/>
        <w:keepNext w:val="0"/>
        <w:numPr>
          <w:ilvl w:val="0"/>
          <w:numId w:val="33"/>
        </w:numPr>
        <w:spacing w:after="160" w:line="240" w:lineRule="auto"/>
        <w:rPr>
          <w:rFonts w:ascii="Arial" w:hAnsi="Arial" w:cs="Arial"/>
        </w:rPr>
      </w:pPr>
      <w:r w:rsidRPr="005E0331">
        <w:rPr>
          <w:rFonts w:ascii="Arial" w:hAnsi="Arial" w:cs="Arial"/>
          <w:b/>
        </w:rPr>
        <w:t xml:space="preserve">Display </w:t>
      </w:r>
      <w:r w:rsidR="00404EBD" w:rsidRPr="005E0331">
        <w:rPr>
          <w:rFonts w:ascii="Arial" w:hAnsi="Arial" w:cs="Arial"/>
          <w:b/>
        </w:rPr>
        <w:t xml:space="preserve">the axis numbers </w:t>
      </w:r>
      <w:r w:rsidRPr="005E0331">
        <w:rPr>
          <w:rFonts w:ascii="Arial" w:hAnsi="Arial" w:cs="Arial"/>
          <w:b/>
        </w:rPr>
        <w:t xml:space="preserve">as </w:t>
      </w:r>
      <w:r w:rsidR="00404EBD" w:rsidRPr="005E0331">
        <w:rPr>
          <w:rFonts w:ascii="Arial" w:hAnsi="Arial" w:cs="Arial"/>
          <w:b/>
        </w:rPr>
        <w:t>whole numbers.</w:t>
      </w:r>
      <w:r w:rsidR="007C42C8">
        <w:rPr>
          <w:rFonts w:ascii="Arial" w:hAnsi="Arial" w:cs="Arial"/>
        </w:rPr>
        <w:t xml:space="preserve">  </w:t>
      </w:r>
      <w:r w:rsidR="00254CBA">
        <w:rPr>
          <w:rFonts w:ascii="Arial" w:hAnsi="Arial" w:cs="Arial"/>
        </w:rPr>
        <w:t xml:space="preserve">(If the chart “sidebar” is not visible, double click anywhere in the chart, and the sidebar will appear.)  </w:t>
      </w:r>
      <w:r w:rsidR="00891AA7">
        <w:rPr>
          <w:rFonts w:ascii="Arial" w:hAnsi="Arial" w:cs="Arial"/>
        </w:rPr>
        <w:t>Pick an axis and c</w:t>
      </w:r>
      <w:r w:rsidR="008936D0">
        <w:rPr>
          <w:rFonts w:ascii="Arial" w:hAnsi="Arial" w:cs="Arial"/>
        </w:rPr>
        <w:t>lick on the axis numbers</w:t>
      </w:r>
      <w:r w:rsidR="00891AA7">
        <w:rPr>
          <w:rFonts w:ascii="Arial" w:hAnsi="Arial" w:cs="Arial"/>
        </w:rPr>
        <w:t>,</w:t>
      </w:r>
      <w:r w:rsidR="008936D0">
        <w:rPr>
          <w:rFonts w:ascii="Arial" w:hAnsi="Arial" w:cs="Arial"/>
        </w:rPr>
        <w:t xml:space="preserve"> which brings up the “Format Axis” sidebar.  </w:t>
      </w:r>
      <w:r w:rsidR="00320AE7">
        <w:rPr>
          <w:rFonts w:ascii="Arial" w:hAnsi="Arial" w:cs="Arial"/>
        </w:rPr>
        <w:t xml:space="preserve">Under “Axis Options”, click on the </w:t>
      </w:r>
      <w:r w:rsidR="00891AA7" w:rsidRPr="005E0331">
        <w:rPr>
          <w:b/>
          <w:noProof/>
        </w:rPr>
        <w:drawing>
          <wp:inline distT="0" distB="0" distL="0" distR="0" wp14:anchorId="7AEE7EE2" wp14:editId="2A869518">
            <wp:extent cx="238125" cy="266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238125" cy="266700"/>
                    </a:xfrm>
                    <a:prstGeom prst="rect">
                      <a:avLst/>
                    </a:prstGeom>
                    <a:ln>
                      <a:noFill/>
                    </a:ln>
                    <a:extLst>
                      <a:ext uri="{53640926-AAD7-44D8-BBD7-CCE9431645EC}">
                        <a14:shadowObscured xmlns:a14="http://schemas.microsoft.com/office/drawing/2010/main"/>
                      </a:ext>
                    </a:extLst>
                  </pic:spPr>
                </pic:pic>
              </a:graphicData>
            </a:graphic>
          </wp:inline>
        </w:drawing>
      </w:r>
      <w:r w:rsidR="00320AE7">
        <w:rPr>
          <w:rFonts w:ascii="Arial" w:hAnsi="Arial" w:cs="Arial"/>
        </w:rPr>
        <w:t xml:space="preserve"> icon.  Then, s</w:t>
      </w:r>
      <w:r w:rsidR="008936D0">
        <w:rPr>
          <w:rFonts w:ascii="Arial" w:hAnsi="Arial" w:cs="Arial"/>
        </w:rPr>
        <w:t>cro</w:t>
      </w:r>
      <w:r w:rsidR="00B355F7">
        <w:rPr>
          <w:rFonts w:ascii="Arial" w:hAnsi="Arial" w:cs="Arial"/>
        </w:rPr>
        <w:t>l</w:t>
      </w:r>
      <w:r w:rsidR="008936D0">
        <w:rPr>
          <w:rFonts w:ascii="Arial" w:hAnsi="Arial" w:cs="Arial"/>
        </w:rPr>
        <w:t>l down and c</w:t>
      </w:r>
      <w:r w:rsidR="003858B2">
        <w:rPr>
          <w:rFonts w:ascii="Arial" w:hAnsi="Arial" w:cs="Arial"/>
        </w:rPr>
        <w:t xml:space="preserve">hoose “Number” </w:t>
      </w:r>
      <w:r w:rsidR="00AC3301">
        <w:rPr>
          <w:rFonts w:ascii="Arial" w:hAnsi="Arial" w:cs="Arial"/>
        </w:rPr>
        <w:t>at the bottom</w:t>
      </w:r>
      <w:r w:rsidR="003858B2">
        <w:rPr>
          <w:rFonts w:ascii="Arial" w:hAnsi="Arial" w:cs="Arial"/>
        </w:rPr>
        <w:t>, and change the value in “Category” to “General”.</w:t>
      </w:r>
      <w:r w:rsidR="00AC3301">
        <w:rPr>
          <w:rFonts w:ascii="Arial" w:hAnsi="Arial" w:cs="Arial"/>
        </w:rPr>
        <w:t xml:space="preserve"> </w:t>
      </w:r>
      <w:r w:rsidR="008936D0">
        <w:rPr>
          <w:rFonts w:ascii="Arial" w:hAnsi="Arial" w:cs="Arial"/>
        </w:rPr>
        <w:t xml:space="preserve">Leave the sidebar open for the rest of these steps.  To format the other axis </w:t>
      </w:r>
      <w:r w:rsidR="00AC3301">
        <w:rPr>
          <w:rFonts w:ascii="Arial" w:hAnsi="Arial" w:cs="Arial"/>
        </w:rPr>
        <w:t>all you have to do is click on the numbers on that other axis.  Now</w:t>
      </w:r>
      <w:r w:rsidR="008936D0">
        <w:rPr>
          <w:rFonts w:ascii="Arial" w:hAnsi="Arial" w:cs="Arial"/>
        </w:rPr>
        <w:t>,</w:t>
      </w:r>
      <w:r w:rsidR="00AC3301">
        <w:rPr>
          <w:rFonts w:ascii="Arial" w:hAnsi="Arial" w:cs="Arial"/>
        </w:rPr>
        <w:t xml:space="preserve"> the “Format Axis” box displays the settings for th</w:t>
      </w:r>
      <w:r w:rsidR="00891AA7">
        <w:rPr>
          <w:rFonts w:ascii="Arial" w:hAnsi="Arial" w:cs="Arial"/>
        </w:rPr>
        <w:t>at</w:t>
      </w:r>
      <w:r w:rsidR="00AC3301">
        <w:rPr>
          <w:rFonts w:ascii="Arial" w:hAnsi="Arial" w:cs="Arial"/>
        </w:rPr>
        <w:t xml:space="preserve"> other axis, which </w:t>
      </w:r>
      <w:r w:rsidR="008936D0">
        <w:rPr>
          <w:rFonts w:ascii="Arial" w:hAnsi="Arial" w:cs="Arial"/>
        </w:rPr>
        <w:t xml:space="preserve">should also </w:t>
      </w:r>
      <w:r w:rsidR="00AC3301">
        <w:rPr>
          <w:rFonts w:ascii="Arial" w:hAnsi="Arial" w:cs="Arial"/>
        </w:rPr>
        <w:t xml:space="preserve">be </w:t>
      </w:r>
      <w:r w:rsidR="008936D0">
        <w:rPr>
          <w:rFonts w:ascii="Arial" w:hAnsi="Arial" w:cs="Arial"/>
        </w:rPr>
        <w:t>formatted as whole numbers</w:t>
      </w:r>
      <w:r w:rsidR="00AC3301">
        <w:rPr>
          <w:rFonts w:ascii="Arial" w:hAnsi="Arial" w:cs="Arial"/>
        </w:rPr>
        <w:t xml:space="preserve">. </w:t>
      </w:r>
    </w:p>
    <w:p w14:paraId="1431BF0B" w14:textId="0A436259" w:rsidR="00013394" w:rsidRDefault="006D09C3" w:rsidP="005A36C8">
      <w:pPr>
        <w:pStyle w:val="VParaText"/>
        <w:keepNext w:val="0"/>
        <w:numPr>
          <w:ilvl w:val="0"/>
          <w:numId w:val="33"/>
        </w:numPr>
        <w:spacing w:after="160" w:line="240" w:lineRule="auto"/>
        <w:rPr>
          <w:rFonts w:ascii="Arial" w:hAnsi="Arial" w:cs="Arial"/>
        </w:rPr>
      </w:pPr>
      <w:r w:rsidRPr="005E0331">
        <w:rPr>
          <w:b/>
          <w:noProof/>
        </w:rPr>
        <w:drawing>
          <wp:anchor distT="0" distB="0" distL="114300" distR="114300" simplePos="0" relativeHeight="251657216" behindDoc="0" locked="0" layoutInCell="1" allowOverlap="1" wp14:anchorId="66C06888" wp14:editId="6F34928E">
            <wp:simplePos x="0" y="0"/>
            <wp:positionH relativeFrom="column">
              <wp:posOffset>3886200</wp:posOffset>
            </wp:positionH>
            <wp:positionV relativeFrom="paragraph">
              <wp:posOffset>39370</wp:posOffset>
            </wp:positionV>
            <wp:extent cx="2009775" cy="1760855"/>
            <wp:effectExtent l="0" t="0" r="952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2009775" cy="1760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3394" w:rsidRPr="005E0331">
        <w:rPr>
          <w:rFonts w:ascii="Arial" w:hAnsi="Arial" w:cs="Arial"/>
          <w:b/>
        </w:rPr>
        <w:t xml:space="preserve">Change the minimum </w:t>
      </w:r>
      <w:r w:rsidR="005E0331" w:rsidRPr="005E0331">
        <w:rPr>
          <w:rFonts w:ascii="Arial" w:hAnsi="Arial" w:cs="Arial"/>
          <w:b/>
        </w:rPr>
        <w:t xml:space="preserve">and maximum </w:t>
      </w:r>
      <w:r w:rsidR="00013394" w:rsidRPr="005E0331">
        <w:rPr>
          <w:rFonts w:ascii="Arial" w:hAnsi="Arial" w:cs="Arial"/>
          <w:b/>
        </w:rPr>
        <w:t>of the y-axis</w:t>
      </w:r>
      <w:r w:rsidR="005E0331" w:rsidRPr="005E0331">
        <w:rPr>
          <w:rFonts w:ascii="Arial" w:hAnsi="Arial" w:cs="Arial"/>
          <w:b/>
        </w:rPr>
        <w:t>.</w:t>
      </w:r>
      <w:r w:rsidR="00013394">
        <w:rPr>
          <w:rFonts w:ascii="Arial" w:hAnsi="Arial" w:cs="Arial"/>
        </w:rPr>
        <w:t xml:space="preserve"> </w:t>
      </w:r>
      <w:r w:rsidR="005E0331">
        <w:rPr>
          <w:rFonts w:ascii="Arial" w:hAnsi="Arial" w:cs="Arial"/>
        </w:rPr>
        <w:t xml:space="preserve"> If </w:t>
      </w:r>
      <w:r w:rsidR="00AC3301">
        <w:rPr>
          <w:rFonts w:ascii="Arial" w:hAnsi="Arial" w:cs="Arial"/>
        </w:rPr>
        <w:t>the</w:t>
      </w:r>
      <w:r w:rsidR="00320AE7">
        <w:rPr>
          <w:rFonts w:ascii="Arial" w:hAnsi="Arial" w:cs="Arial"/>
        </w:rPr>
        <w:t xml:space="preserve"> </w:t>
      </w:r>
      <w:r w:rsidR="00320AE7" w:rsidRPr="005E0331">
        <w:rPr>
          <w:b/>
          <w:noProof/>
        </w:rPr>
        <w:drawing>
          <wp:inline distT="0" distB="0" distL="0" distR="0" wp14:anchorId="16734FEC" wp14:editId="60CDBCCA">
            <wp:extent cx="238125" cy="266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238125" cy="266700"/>
                    </a:xfrm>
                    <a:prstGeom prst="rect">
                      <a:avLst/>
                    </a:prstGeom>
                    <a:ln>
                      <a:noFill/>
                    </a:ln>
                    <a:extLst>
                      <a:ext uri="{53640926-AAD7-44D8-BBD7-CCE9431645EC}">
                        <a14:shadowObscured xmlns:a14="http://schemas.microsoft.com/office/drawing/2010/main"/>
                      </a:ext>
                    </a:extLst>
                  </pic:spPr>
                </pic:pic>
              </a:graphicData>
            </a:graphic>
          </wp:inline>
        </w:drawing>
      </w:r>
      <w:r w:rsidR="00AC3301">
        <w:rPr>
          <w:rFonts w:ascii="Arial" w:hAnsi="Arial" w:cs="Arial"/>
        </w:rPr>
        <w:t xml:space="preserve"> </w:t>
      </w:r>
      <w:r w:rsidR="005E0331">
        <w:rPr>
          <w:rFonts w:ascii="Arial" w:hAnsi="Arial" w:cs="Arial"/>
        </w:rPr>
        <w:t>icon is not green, click on it.</w:t>
      </w:r>
      <w:r w:rsidR="00AC3301">
        <w:rPr>
          <w:rFonts w:ascii="Arial" w:hAnsi="Arial" w:cs="Arial"/>
        </w:rPr>
        <w:t xml:space="preserve"> </w:t>
      </w:r>
      <w:r w:rsidR="00320AE7">
        <w:rPr>
          <w:rFonts w:ascii="Arial" w:hAnsi="Arial" w:cs="Arial"/>
        </w:rPr>
        <w:t>Under</w:t>
      </w:r>
      <w:r w:rsidR="00B30C98">
        <w:rPr>
          <w:rFonts w:ascii="Arial" w:hAnsi="Arial" w:cs="Arial"/>
        </w:rPr>
        <w:t xml:space="preserve"> “Axis Options”, change “Minimum” to 50</w:t>
      </w:r>
      <w:r w:rsidR="00DE69E3">
        <w:rPr>
          <w:rFonts w:ascii="Arial" w:hAnsi="Arial" w:cs="Arial"/>
        </w:rPr>
        <w:t xml:space="preserve">, and “Maximum” </w:t>
      </w:r>
      <w:r w:rsidR="005E0331">
        <w:rPr>
          <w:rFonts w:ascii="Arial" w:hAnsi="Arial" w:cs="Arial"/>
        </w:rPr>
        <w:t xml:space="preserve">to </w:t>
      </w:r>
      <w:r>
        <w:rPr>
          <w:rFonts w:ascii="Arial" w:hAnsi="Arial" w:cs="Arial"/>
        </w:rPr>
        <w:t>1</w:t>
      </w:r>
      <w:r w:rsidR="00DE69E3">
        <w:rPr>
          <w:rFonts w:ascii="Arial" w:hAnsi="Arial" w:cs="Arial"/>
        </w:rPr>
        <w:t>40</w:t>
      </w:r>
      <w:r w:rsidR="00B30C98">
        <w:rPr>
          <w:rFonts w:ascii="Arial" w:hAnsi="Arial" w:cs="Arial"/>
        </w:rPr>
        <w:t>.</w:t>
      </w:r>
    </w:p>
    <w:p w14:paraId="1431BF0C" w14:textId="4C754D6D" w:rsidR="00DE69E3" w:rsidRDefault="005E0331" w:rsidP="005A36C8">
      <w:pPr>
        <w:pStyle w:val="VParaText"/>
        <w:keepNext w:val="0"/>
        <w:numPr>
          <w:ilvl w:val="0"/>
          <w:numId w:val="33"/>
        </w:numPr>
        <w:spacing w:after="160" w:line="240" w:lineRule="auto"/>
        <w:rPr>
          <w:rFonts w:ascii="Arial" w:hAnsi="Arial" w:cs="Arial"/>
        </w:rPr>
      </w:pPr>
      <w:r w:rsidRPr="005E0331">
        <w:rPr>
          <w:rFonts w:ascii="Arial" w:hAnsi="Arial" w:cs="Arial"/>
          <w:b/>
        </w:rPr>
        <w:t xml:space="preserve">Change the </w:t>
      </w:r>
      <w:r>
        <w:rPr>
          <w:rFonts w:ascii="Arial" w:hAnsi="Arial" w:cs="Arial"/>
          <w:b/>
        </w:rPr>
        <w:t>spacing of numbers on an axis</w:t>
      </w:r>
      <w:r w:rsidRPr="005E0331">
        <w:rPr>
          <w:rFonts w:ascii="Arial" w:hAnsi="Arial" w:cs="Arial"/>
          <w:b/>
        </w:rPr>
        <w:t>.</w:t>
      </w:r>
      <w:r>
        <w:rPr>
          <w:rFonts w:ascii="Arial" w:hAnsi="Arial" w:cs="Arial"/>
        </w:rPr>
        <w:t xml:space="preserve">  </w:t>
      </w:r>
      <w:r w:rsidR="006D09C3">
        <w:rPr>
          <w:rFonts w:ascii="Arial" w:hAnsi="Arial" w:cs="Arial"/>
        </w:rPr>
        <w:t xml:space="preserve">While in “axis options”, change the </w:t>
      </w:r>
      <w:r w:rsidR="00B30C98">
        <w:rPr>
          <w:rFonts w:ascii="Arial" w:hAnsi="Arial" w:cs="Arial"/>
        </w:rPr>
        <w:t>major</w:t>
      </w:r>
      <w:r w:rsidR="00DE69E3">
        <w:rPr>
          <w:rFonts w:ascii="Arial" w:hAnsi="Arial" w:cs="Arial"/>
        </w:rPr>
        <w:t xml:space="preserve"> </w:t>
      </w:r>
      <w:r w:rsidR="006D09C3">
        <w:rPr>
          <w:rFonts w:ascii="Arial" w:hAnsi="Arial" w:cs="Arial"/>
        </w:rPr>
        <w:t xml:space="preserve">units to 10 for the y-axis, which </w:t>
      </w:r>
      <w:r w:rsidR="006452AE">
        <w:rPr>
          <w:rFonts w:ascii="Arial" w:hAnsi="Arial" w:cs="Arial"/>
        </w:rPr>
        <w:t xml:space="preserve">also </w:t>
      </w:r>
      <w:r w:rsidR="006D09C3">
        <w:rPr>
          <w:rFonts w:ascii="Arial" w:hAnsi="Arial" w:cs="Arial"/>
        </w:rPr>
        <w:t>sets the spacing of the major gridlines.  Then click on the x-axis and change the major units to 20 for that axis.</w:t>
      </w:r>
      <w:r w:rsidR="00DE69E3">
        <w:rPr>
          <w:rFonts w:ascii="Arial" w:hAnsi="Arial" w:cs="Arial"/>
        </w:rPr>
        <w:t xml:space="preserve"> </w:t>
      </w:r>
    </w:p>
    <w:p w14:paraId="1431BF0E" w14:textId="56E36F77" w:rsidR="00404EBD" w:rsidRDefault="006452AE" w:rsidP="005A36C8">
      <w:pPr>
        <w:pStyle w:val="VParaText"/>
        <w:keepNext w:val="0"/>
        <w:numPr>
          <w:ilvl w:val="0"/>
          <w:numId w:val="33"/>
        </w:numPr>
        <w:spacing w:after="160" w:line="240" w:lineRule="auto"/>
        <w:rPr>
          <w:rFonts w:ascii="Arial" w:hAnsi="Arial" w:cs="Arial"/>
        </w:rPr>
      </w:pPr>
      <w:r w:rsidRPr="006452AE">
        <w:rPr>
          <w:rFonts w:ascii="Arial" w:hAnsi="Arial" w:cs="Arial"/>
          <w:b/>
        </w:rPr>
        <w:t>Set x-axis minimum and maximum.</w:t>
      </w:r>
      <w:r>
        <w:rPr>
          <w:rFonts w:ascii="Arial" w:hAnsi="Arial" w:cs="Arial"/>
        </w:rPr>
        <w:t xml:space="preserve">  W</w:t>
      </w:r>
      <w:r w:rsidR="006D09C3">
        <w:rPr>
          <w:rFonts w:ascii="Arial" w:hAnsi="Arial" w:cs="Arial"/>
        </w:rPr>
        <w:t>hile in “axis options”, c</w:t>
      </w:r>
      <w:r w:rsidR="00404EBD">
        <w:rPr>
          <w:rFonts w:ascii="Arial" w:hAnsi="Arial" w:cs="Arial"/>
        </w:rPr>
        <w:t>hange the minimum of the x-axis to 0 and the maximum to 50.</w:t>
      </w:r>
    </w:p>
    <w:p w14:paraId="1431BF0F" w14:textId="5DD0B5DA" w:rsidR="00493E90" w:rsidRDefault="00856540" w:rsidP="005A36C8">
      <w:pPr>
        <w:pStyle w:val="VParaText"/>
        <w:keepNext w:val="0"/>
        <w:numPr>
          <w:ilvl w:val="0"/>
          <w:numId w:val="33"/>
        </w:numPr>
        <w:spacing w:after="160"/>
        <w:rPr>
          <w:rFonts w:ascii="Arial" w:hAnsi="Arial" w:cs="Arial"/>
        </w:rPr>
      </w:pPr>
      <w:r w:rsidRPr="006452AE">
        <w:rPr>
          <w:rFonts w:ascii="Arial" w:hAnsi="Arial" w:cs="Arial"/>
          <w:b/>
        </w:rPr>
        <w:t>Change the symbol and line properties.</w:t>
      </w:r>
      <w:r>
        <w:rPr>
          <w:rFonts w:ascii="Arial" w:hAnsi="Arial" w:cs="Arial"/>
        </w:rPr>
        <w:t xml:space="preserve">  </w:t>
      </w:r>
      <w:r w:rsidR="006452AE">
        <w:rPr>
          <w:rFonts w:ascii="Arial" w:hAnsi="Arial" w:cs="Arial"/>
        </w:rPr>
        <w:t>On the plot, c</w:t>
      </w:r>
      <w:r>
        <w:rPr>
          <w:rFonts w:ascii="Arial" w:hAnsi="Arial" w:cs="Arial"/>
        </w:rPr>
        <w:t>lick on the plot symbols or line,</w:t>
      </w:r>
      <w:r w:rsidR="004549E8">
        <w:rPr>
          <w:rFonts w:ascii="Arial" w:hAnsi="Arial" w:cs="Arial"/>
        </w:rPr>
        <w:t xml:space="preserve"> which will bring up the </w:t>
      </w:r>
      <w:r>
        <w:rPr>
          <w:rFonts w:ascii="Arial" w:hAnsi="Arial" w:cs="Arial"/>
        </w:rPr>
        <w:t>“Format Data Series”</w:t>
      </w:r>
      <w:r w:rsidR="004549E8">
        <w:rPr>
          <w:rFonts w:ascii="Arial" w:hAnsi="Arial" w:cs="Arial"/>
        </w:rPr>
        <w:t xml:space="preserve"> side-bar (i</w:t>
      </w:r>
      <w:r w:rsidR="00FA6652">
        <w:rPr>
          <w:rFonts w:ascii="Arial" w:hAnsi="Arial" w:cs="Arial"/>
        </w:rPr>
        <w:t xml:space="preserve">f </w:t>
      </w:r>
      <w:r w:rsidR="004549E8">
        <w:rPr>
          <w:rFonts w:ascii="Arial" w:hAnsi="Arial" w:cs="Arial"/>
        </w:rPr>
        <w:t xml:space="preserve">the side bar </w:t>
      </w:r>
      <w:r w:rsidR="00FA6652">
        <w:rPr>
          <w:rFonts w:ascii="Arial" w:hAnsi="Arial" w:cs="Arial"/>
        </w:rPr>
        <w:t>isn’t already showing</w:t>
      </w:r>
      <w:r w:rsidR="004549E8">
        <w:rPr>
          <w:rFonts w:ascii="Arial" w:hAnsi="Arial" w:cs="Arial"/>
        </w:rPr>
        <w:t>, right-click on the line and select “Format Data Series…”)</w:t>
      </w:r>
      <w:r>
        <w:rPr>
          <w:rFonts w:ascii="Arial" w:hAnsi="Arial" w:cs="Arial"/>
        </w:rPr>
        <w:t>.</w:t>
      </w:r>
      <w:r w:rsidR="00FA6652">
        <w:rPr>
          <w:rFonts w:ascii="Arial" w:hAnsi="Arial" w:cs="Arial"/>
        </w:rPr>
        <w:t xml:space="preserve">  </w:t>
      </w:r>
      <w:r w:rsidR="004549E8">
        <w:rPr>
          <w:rFonts w:ascii="Arial" w:hAnsi="Arial" w:cs="Arial"/>
        </w:rPr>
        <w:t>In the side-bar, c</w:t>
      </w:r>
      <w:r w:rsidR="00FA6652">
        <w:rPr>
          <w:rFonts w:ascii="Arial" w:hAnsi="Arial" w:cs="Arial"/>
        </w:rPr>
        <w:t>lick on the paint bucket</w:t>
      </w:r>
      <w:r w:rsidR="004549E8">
        <w:rPr>
          <w:rFonts w:ascii="Arial" w:hAnsi="Arial" w:cs="Arial"/>
        </w:rPr>
        <w:t xml:space="preserve"> icon</w:t>
      </w:r>
      <w:r w:rsidR="00FA6652">
        <w:rPr>
          <w:rFonts w:ascii="Arial" w:hAnsi="Arial" w:cs="Arial"/>
        </w:rPr>
        <w:t>.</w:t>
      </w:r>
      <w:r>
        <w:rPr>
          <w:rFonts w:ascii="Arial" w:hAnsi="Arial" w:cs="Arial"/>
        </w:rPr>
        <w:t xml:space="preserve">  </w:t>
      </w:r>
      <w:r w:rsidR="004549E8">
        <w:rPr>
          <w:rFonts w:ascii="Arial" w:hAnsi="Arial" w:cs="Arial"/>
        </w:rPr>
        <w:t>Click on “MARKER”, then “Marker OPTIONS”, c</w:t>
      </w:r>
      <w:r w:rsidR="00F30F1B">
        <w:rPr>
          <w:rFonts w:ascii="Arial" w:hAnsi="Arial" w:cs="Arial"/>
        </w:rPr>
        <w:t xml:space="preserve">hange the </w:t>
      </w:r>
      <w:r>
        <w:rPr>
          <w:rFonts w:ascii="Arial" w:hAnsi="Arial" w:cs="Arial"/>
        </w:rPr>
        <w:t xml:space="preserve">marker to “built in”, and change the </w:t>
      </w:r>
      <w:r w:rsidR="00FD2B13">
        <w:rPr>
          <w:rFonts w:ascii="Arial" w:hAnsi="Arial" w:cs="Arial"/>
        </w:rPr>
        <w:t xml:space="preserve">size to </w:t>
      </w:r>
      <w:r>
        <w:rPr>
          <w:rFonts w:ascii="Arial" w:hAnsi="Arial" w:cs="Arial"/>
        </w:rPr>
        <w:t>5</w:t>
      </w:r>
      <w:r w:rsidR="00FD2B13">
        <w:rPr>
          <w:rFonts w:ascii="Arial" w:hAnsi="Arial" w:cs="Arial"/>
        </w:rPr>
        <w:t xml:space="preserve">.  The </w:t>
      </w:r>
      <w:r w:rsidR="00F30F1B">
        <w:rPr>
          <w:rFonts w:ascii="Arial" w:hAnsi="Arial" w:cs="Arial"/>
        </w:rPr>
        <w:t>line</w:t>
      </w:r>
      <w:r w:rsidR="009F7920">
        <w:rPr>
          <w:rFonts w:ascii="Arial" w:hAnsi="Arial" w:cs="Arial"/>
        </w:rPr>
        <w:t xml:space="preserve"> </w:t>
      </w:r>
      <w:r w:rsidR="00F30F1B">
        <w:rPr>
          <w:rFonts w:ascii="Arial" w:hAnsi="Arial" w:cs="Arial"/>
        </w:rPr>
        <w:t>thickness, line color, line symbol, symbol color</w:t>
      </w:r>
      <w:r w:rsidR="009F7920">
        <w:rPr>
          <w:rFonts w:ascii="Arial" w:hAnsi="Arial" w:cs="Arial"/>
        </w:rPr>
        <w:t xml:space="preserve">, </w:t>
      </w:r>
      <w:r w:rsidR="00F30F1B">
        <w:rPr>
          <w:rFonts w:ascii="Arial" w:hAnsi="Arial" w:cs="Arial"/>
        </w:rPr>
        <w:t>and plot area colors</w:t>
      </w:r>
      <w:r w:rsidR="00FD2B13">
        <w:rPr>
          <w:rFonts w:ascii="Arial" w:hAnsi="Arial" w:cs="Arial"/>
        </w:rPr>
        <w:t xml:space="preserve"> may </w:t>
      </w:r>
      <w:r w:rsidR="004549E8">
        <w:rPr>
          <w:rFonts w:ascii="Arial" w:hAnsi="Arial" w:cs="Arial"/>
        </w:rPr>
        <w:t xml:space="preserve">also </w:t>
      </w:r>
      <w:r w:rsidR="00FD2B13">
        <w:rPr>
          <w:rFonts w:ascii="Arial" w:hAnsi="Arial" w:cs="Arial"/>
        </w:rPr>
        <w:t xml:space="preserve">be </w:t>
      </w:r>
      <w:r w:rsidR="00FD2B13">
        <w:rPr>
          <w:rFonts w:ascii="Arial" w:hAnsi="Arial" w:cs="Arial"/>
        </w:rPr>
        <w:lastRenderedPageBreak/>
        <w:t>changed</w:t>
      </w:r>
      <w:r w:rsidR="006434BF">
        <w:rPr>
          <w:rFonts w:ascii="Arial" w:hAnsi="Arial" w:cs="Arial"/>
        </w:rPr>
        <w:t xml:space="preserve"> to </w:t>
      </w:r>
      <w:r>
        <w:rPr>
          <w:rFonts w:ascii="Arial" w:hAnsi="Arial" w:cs="Arial"/>
        </w:rPr>
        <w:t xml:space="preserve">make the information </w:t>
      </w:r>
      <w:r w:rsidR="004549E8">
        <w:rPr>
          <w:rFonts w:ascii="Arial" w:hAnsi="Arial" w:cs="Arial"/>
        </w:rPr>
        <w:t xml:space="preserve">in </w:t>
      </w:r>
      <w:r>
        <w:rPr>
          <w:rFonts w:ascii="Arial" w:hAnsi="Arial" w:cs="Arial"/>
        </w:rPr>
        <w:t>the chart eas</w:t>
      </w:r>
      <w:r w:rsidR="004549E8">
        <w:rPr>
          <w:rFonts w:ascii="Arial" w:hAnsi="Arial" w:cs="Arial"/>
        </w:rPr>
        <w:t>ier</w:t>
      </w:r>
      <w:r>
        <w:rPr>
          <w:rFonts w:ascii="Arial" w:hAnsi="Arial" w:cs="Arial"/>
        </w:rPr>
        <w:t xml:space="preserve"> to understand</w:t>
      </w:r>
      <w:r w:rsidR="00FA6652">
        <w:rPr>
          <w:rFonts w:ascii="Arial" w:hAnsi="Arial" w:cs="Arial"/>
        </w:rPr>
        <w:t xml:space="preserve"> (personalize it; you are allowed to go crazy)</w:t>
      </w:r>
      <w:r>
        <w:rPr>
          <w:rFonts w:ascii="Arial" w:hAnsi="Arial" w:cs="Arial"/>
        </w:rPr>
        <w:t>.</w:t>
      </w:r>
      <w:r w:rsidR="00FD2B13">
        <w:rPr>
          <w:rFonts w:ascii="Arial" w:hAnsi="Arial" w:cs="Arial"/>
        </w:rPr>
        <w:t xml:space="preserve"> </w:t>
      </w:r>
    </w:p>
    <w:p w14:paraId="1431BF10" w14:textId="4EE81F37" w:rsidR="00174ACF" w:rsidRDefault="00F30F1B" w:rsidP="004549E8">
      <w:pPr>
        <w:pStyle w:val="VParaText"/>
        <w:keepNext w:val="0"/>
        <w:numPr>
          <w:ilvl w:val="0"/>
          <w:numId w:val="33"/>
        </w:numPr>
        <w:spacing w:after="160" w:line="240" w:lineRule="atLeast"/>
        <w:rPr>
          <w:rFonts w:ascii="Arial" w:hAnsi="Arial" w:cs="Arial"/>
        </w:rPr>
      </w:pPr>
      <w:r w:rsidRPr="004549E8">
        <w:rPr>
          <w:rFonts w:ascii="Arial" w:hAnsi="Arial" w:cs="Arial"/>
          <w:b/>
        </w:rPr>
        <w:t>Add a trend line</w:t>
      </w:r>
      <w:r w:rsidR="00174ACF" w:rsidRPr="004549E8">
        <w:rPr>
          <w:rFonts w:ascii="Arial" w:hAnsi="Arial" w:cs="Arial"/>
          <w:b/>
        </w:rPr>
        <w:t>.</w:t>
      </w:r>
      <w:r w:rsidR="00E34303">
        <w:rPr>
          <w:rFonts w:ascii="Arial" w:hAnsi="Arial" w:cs="Arial"/>
        </w:rPr>
        <w:t xml:space="preserve">  </w:t>
      </w:r>
      <w:r w:rsidR="004549E8">
        <w:rPr>
          <w:rFonts w:ascii="Arial" w:hAnsi="Arial" w:cs="Arial"/>
        </w:rPr>
        <w:t xml:space="preserve">Click the </w:t>
      </w:r>
      <w:r w:rsidR="004549E8">
        <w:rPr>
          <w:noProof/>
        </w:rPr>
        <w:drawing>
          <wp:inline distT="0" distB="0" distL="0" distR="0" wp14:anchorId="38A60319" wp14:editId="53D1A37B">
            <wp:extent cx="285749" cy="28575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285912" cy="285913"/>
                    </a:xfrm>
                    <a:prstGeom prst="rect">
                      <a:avLst/>
                    </a:prstGeom>
                    <a:ln>
                      <a:noFill/>
                    </a:ln>
                    <a:extLst>
                      <a:ext uri="{53640926-AAD7-44D8-BBD7-CCE9431645EC}">
                        <a14:shadowObscured xmlns:a14="http://schemas.microsoft.com/office/drawing/2010/main"/>
                      </a:ext>
                    </a:extLst>
                  </pic:spPr>
                </pic:pic>
              </a:graphicData>
            </a:graphic>
          </wp:inline>
        </w:drawing>
      </w:r>
      <w:r w:rsidR="004549E8">
        <w:rPr>
          <w:rFonts w:ascii="Arial" w:hAnsi="Arial" w:cs="Arial"/>
        </w:rPr>
        <w:t xml:space="preserve"> icon, put a checkmark next to “Trend</w:t>
      </w:r>
      <w:r w:rsidR="007542BB">
        <w:rPr>
          <w:rFonts w:ascii="Arial" w:hAnsi="Arial" w:cs="Arial"/>
        </w:rPr>
        <w:t xml:space="preserve"> </w:t>
      </w:r>
      <w:r w:rsidR="004549E8">
        <w:rPr>
          <w:rFonts w:ascii="Arial" w:hAnsi="Arial" w:cs="Arial"/>
        </w:rPr>
        <w:t xml:space="preserve">line”, and click on </w:t>
      </w:r>
      <w:r w:rsidR="00E936F6">
        <w:rPr>
          <w:rFonts w:ascii="Arial" w:hAnsi="Arial" w:cs="Arial"/>
        </w:rPr>
        <w:sym w:font="Wingdings 3" w:char="F084"/>
      </w:r>
      <w:r w:rsidR="00E936F6">
        <w:rPr>
          <w:rFonts w:ascii="Arial" w:hAnsi="Arial" w:cs="Arial"/>
        </w:rPr>
        <w:t xml:space="preserve"> (the cursor has to be on Trend</w:t>
      </w:r>
      <w:r w:rsidR="007542BB">
        <w:rPr>
          <w:rFonts w:ascii="Arial" w:hAnsi="Arial" w:cs="Arial"/>
        </w:rPr>
        <w:t xml:space="preserve"> </w:t>
      </w:r>
      <w:r w:rsidR="00E936F6">
        <w:rPr>
          <w:rFonts w:ascii="Arial" w:hAnsi="Arial" w:cs="Arial"/>
        </w:rPr>
        <w:t xml:space="preserve">line in order for this symbol to be visible), and select </w:t>
      </w:r>
      <w:r w:rsidR="004549E8">
        <w:rPr>
          <w:rFonts w:ascii="Arial" w:hAnsi="Arial" w:cs="Arial"/>
        </w:rPr>
        <w:t>“</w:t>
      </w:r>
      <w:r w:rsidR="00E936F6">
        <w:rPr>
          <w:rFonts w:ascii="Arial" w:hAnsi="Arial" w:cs="Arial"/>
        </w:rPr>
        <w:t xml:space="preserve">More </w:t>
      </w:r>
      <w:r w:rsidR="004549E8">
        <w:rPr>
          <w:rFonts w:ascii="Arial" w:hAnsi="Arial" w:cs="Arial"/>
        </w:rPr>
        <w:t>Options</w:t>
      </w:r>
      <w:r w:rsidR="00E936F6">
        <w:rPr>
          <w:rFonts w:ascii="Arial" w:hAnsi="Arial" w:cs="Arial"/>
        </w:rPr>
        <w:t>…</w:t>
      </w:r>
      <w:r w:rsidR="004549E8">
        <w:rPr>
          <w:rFonts w:ascii="Arial" w:hAnsi="Arial" w:cs="Arial"/>
        </w:rPr>
        <w:t xml:space="preserve">”. </w:t>
      </w:r>
      <w:r w:rsidR="00E936F6">
        <w:rPr>
          <w:rFonts w:ascii="Arial" w:hAnsi="Arial" w:cs="Arial"/>
        </w:rPr>
        <w:t xml:space="preserve"> </w:t>
      </w:r>
      <w:r w:rsidR="0017369F">
        <w:rPr>
          <w:rFonts w:ascii="Arial" w:hAnsi="Arial" w:cs="Arial"/>
        </w:rPr>
        <w:t>C</w:t>
      </w:r>
      <w:r w:rsidR="004549E8">
        <w:rPr>
          <w:rFonts w:ascii="Arial" w:hAnsi="Arial" w:cs="Arial"/>
        </w:rPr>
        <w:t xml:space="preserve">lick on </w:t>
      </w:r>
      <w:r w:rsidR="0017369F">
        <w:rPr>
          <w:rFonts w:ascii="Arial" w:hAnsi="Arial" w:cs="Arial"/>
        </w:rPr>
        <w:t xml:space="preserve">the three vertical bars icon, </w:t>
      </w:r>
      <w:r w:rsidR="00E34303">
        <w:rPr>
          <w:rFonts w:ascii="Arial" w:hAnsi="Arial" w:cs="Arial"/>
        </w:rPr>
        <w:t>and</w:t>
      </w:r>
      <w:r w:rsidR="00404EBD" w:rsidRPr="00404EBD">
        <w:rPr>
          <w:rFonts w:ascii="Arial" w:hAnsi="Arial" w:cs="Arial"/>
        </w:rPr>
        <w:t xml:space="preserve"> </w:t>
      </w:r>
      <w:r w:rsidR="0017369F">
        <w:rPr>
          <w:rFonts w:ascii="Arial" w:hAnsi="Arial" w:cs="Arial"/>
        </w:rPr>
        <w:t>f</w:t>
      </w:r>
      <w:r w:rsidR="00404EBD">
        <w:rPr>
          <w:rFonts w:ascii="Arial" w:hAnsi="Arial" w:cs="Arial"/>
        </w:rPr>
        <w:t xml:space="preserve">orecast forward and backward 5 </w:t>
      </w:r>
      <w:r w:rsidR="00E34303">
        <w:rPr>
          <w:rFonts w:ascii="Arial" w:hAnsi="Arial" w:cs="Arial"/>
        </w:rPr>
        <w:t>“periods” (which means 5 units)</w:t>
      </w:r>
      <w:r w:rsidR="00404EBD">
        <w:rPr>
          <w:rFonts w:ascii="Arial" w:hAnsi="Arial" w:cs="Arial"/>
        </w:rPr>
        <w:t>.</w:t>
      </w:r>
      <w:r w:rsidR="00174ACF">
        <w:rPr>
          <w:rFonts w:ascii="Arial" w:hAnsi="Arial" w:cs="Arial"/>
        </w:rPr>
        <w:t xml:space="preserve">  </w:t>
      </w:r>
      <w:r w:rsidR="0017369F">
        <w:rPr>
          <w:rFonts w:ascii="Arial" w:hAnsi="Arial" w:cs="Arial"/>
        </w:rPr>
        <w:t>Also, p</w:t>
      </w:r>
      <w:r w:rsidR="00E34303">
        <w:rPr>
          <w:rFonts w:ascii="Arial" w:hAnsi="Arial" w:cs="Arial"/>
        </w:rPr>
        <w:t>lace a checkmark next to “</w:t>
      </w:r>
      <w:r w:rsidR="00404EBD">
        <w:rPr>
          <w:rFonts w:ascii="Arial" w:hAnsi="Arial" w:cs="Arial"/>
        </w:rPr>
        <w:t>Display equation</w:t>
      </w:r>
      <w:r w:rsidR="00E34303">
        <w:rPr>
          <w:rFonts w:ascii="Arial" w:hAnsi="Arial" w:cs="Arial"/>
        </w:rPr>
        <w:t xml:space="preserve"> on chart” </w:t>
      </w:r>
      <w:r w:rsidR="00404EBD">
        <w:rPr>
          <w:rFonts w:ascii="Arial" w:hAnsi="Arial" w:cs="Arial"/>
        </w:rPr>
        <w:t xml:space="preserve">and </w:t>
      </w:r>
      <w:r w:rsidR="00E936F6">
        <w:rPr>
          <w:noProof/>
        </w:rPr>
        <w:drawing>
          <wp:anchor distT="0" distB="0" distL="114300" distR="114300" simplePos="0" relativeHeight="251663360" behindDoc="0" locked="0" layoutInCell="1" allowOverlap="1" wp14:anchorId="03F8A62E" wp14:editId="6B8752DA">
            <wp:simplePos x="0" y="0"/>
            <wp:positionH relativeFrom="column">
              <wp:posOffset>1819275</wp:posOffset>
            </wp:positionH>
            <wp:positionV relativeFrom="paragraph">
              <wp:posOffset>57150</wp:posOffset>
            </wp:positionV>
            <wp:extent cx="3956050" cy="3486150"/>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3956050" cy="3486150"/>
                    </a:xfrm>
                    <a:prstGeom prst="rect">
                      <a:avLst/>
                    </a:prstGeom>
                    <a:ln>
                      <a:noFill/>
                    </a:ln>
                    <a:extLst>
                      <a:ext uri="{53640926-AAD7-44D8-BBD7-CCE9431645EC}">
                        <a14:shadowObscured xmlns:a14="http://schemas.microsoft.com/office/drawing/2010/main"/>
                      </a:ext>
                    </a:extLst>
                  </pic:spPr>
                </pic:pic>
              </a:graphicData>
            </a:graphic>
          </wp:anchor>
        </w:drawing>
      </w:r>
      <w:r w:rsidR="00E34303">
        <w:rPr>
          <w:rFonts w:ascii="Arial" w:hAnsi="Arial" w:cs="Arial"/>
        </w:rPr>
        <w:t xml:space="preserve">“Display </w:t>
      </w:r>
      <w:r w:rsidR="00404EBD">
        <w:rPr>
          <w:rFonts w:ascii="Arial" w:hAnsi="Arial" w:cs="Arial"/>
        </w:rPr>
        <w:t>R</w:t>
      </w:r>
      <w:r w:rsidR="00E34303">
        <w:rPr>
          <w:rFonts w:ascii="Arial" w:hAnsi="Arial" w:cs="Arial"/>
        </w:rPr>
        <w:t>-squared</w:t>
      </w:r>
      <w:r w:rsidR="00404EBD">
        <w:rPr>
          <w:rFonts w:ascii="Arial" w:hAnsi="Arial" w:cs="Arial"/>
        </w:rPr>
        <w:t xml:space="preserve"> value on </w:t>
      </w:r>
      <w:r w:rsidR="00E34303">
        <w:rPr>
          <w:rFonts w:ascii="Arial" w:hAnsi="Arial" w:cs="Arial"/>
        </w:rPr>
        <w:t>chart”.</w:t>
      </w:r>
      <w:r w:rsidR="00404EBD">
        <w:rPr>
          <w:rFonts w:ascii="Arial" w:hAnsi="Arial" w:cs="Arial"/>
        </w:rPr>
        <w:t xml:space="preserve">  (The </w:t>
      </w:r>
      <w:r w:rsidR="009F7920">
        <w:rPr>
          <w:rFonts w:ascii="Arial" w:hAnsi="Arial" w:cs="Arial"/>
        </w:rPr>
        <w:t>slope</w:t>
      </w:r>
      <w:r w:rsidR="00404EBD">
        <w:rPr>
          <w:rFonts w:ascii="Arial" w:hAnsi="Arial" w:cs="Arial"/>
        </w:rPr>
        <w:t xml:space="preserve"> </w:t>
      </w:r>
      <w:r w:rsidR="00E34303">
        <w:rPr>
          <w:rFonts w:ascii="Arial" w:hAnsi="Arial" w:cs="Arial"/>
        </w:rPr>
        <w:t xml:space="preserve">in the displayed equation </w:t>
      </w:r>
      <w:r w:rsidR="00404EBD">
        <w:rPr>
          <w:rFonts w:ascii="Arial" w:hAnsi="Arial" w:cs="Arial"/>
        </w:rPr>
        <w:t>is also the density of the liquid</w:t>
      </w:r>
      <w:r w:rsidR="00125DEF">
        <w:rPr>
          <w:rFonts w:ascii="Arial" w:hAnsi="Arial" w:cs="Arial"/>
        </w:rPr>
        <w:t>.</w:t>
      </w:r>
      <w:r w:rsidR="00404EBD">
        <w:rPr>
          <w:rFonts w:ascii="Arial" w:hAnsi="Arial" w:cs="Arial"/>
        </w:rPr>
        <w:t>)</w:t>
      </w:r>
      <w:r w:rsidR="004549E8" w:rsidRPr="004549E8">
        <w:rPr>
          <w:noProof/>
        </w:rPr>
        <w:t xml:space="preserve"> </w:t>
      </w:r>
    </w:p>
    <w:p w14:paraId="1431BF11" w14:textId="6C3F19F1" w:rsidR="00404EBD" w:rsidRDefault="00404EBD" w:rsidP="005A36C8">
      <w:pPr>
        <w:pStyle w:val="VParaText"/>
        <w:keepNext w:val="0"/>
        <w:numPr>
          <w:ilvl w:val="0"/>
          <w:numId w:val="33"/>
        </w:numPr>
        <w:spacing w:after="160"/>
        <w:rPr>
          <w:rFonts w:ascii="Arial" w:hAnsi="Arial" w:cs="Arial"/>
        </w:rPr>
      </w:pPr>
      <w:r w:rsidRPr="0017369F">
        <w:rPr>
          <w:rFonts w:ascii="Arial" w:hAnsi="Arial" w:cs="Arial"/>
          <w:b/>
        </w:rPr>
        <w:t>Move the equation</w:t>
      </w:r>
      <w:r>
        <w:rPr>
          <w:rFonts w:ascii="Arial" w:hAnsi="Arial" w:cs="Arial"/>
        </w:rPr>
        <w:t xml:space="preserve"> </w:t>
      </w:r>
      <w:r w:rsidR="00FA6652">
        <w:rPr>
          <w:rFonts w:ascii="Arial" w:hAnsi="Arial" w:cs="Arial"/>
        </w:rPr>
        <w:t>on the plot so that</w:t>
      </w:r>
      <w:r>
        <w:rPr>
          <w:rFonts w:ascii="Arial" w:hAnsi="Arial" w:cs="Arial"/>
        </w:rPr>
        <w:t xml:space="preserve"> gridlines </w:t>
      </w:r>
      <w:r w:rsidR="00FA6652">
        <w:rPr>
          <w:rFonts w:ascii="Arial" w:hAnsi="Arial" w:cs="Arial"/>
        </w:rPr>
        <w:t xml:space="preserve">are not passing </w:t>
      </w:r>
      <w:r>
        <w:rPr>
          <w:rFonts w:ascii="Arial" w:hAnsi="Arial" w:cs="Arial"/>
        </w:rPr>
        <w:t>through the characters.</w:t>
      </w:r>
    </w:p>
    <w:p w14:paraId="1431BF12" w14:textId="2B6BC51C" w:rsidR="00404EBD" w:rsidRDefault="00404EBD" w:rsidP="005A36C8">
      <w:pPr>
        <w:pStyle w:val="VParaText"/>
        <w:keepNext w:val="0"/>
        <w:numPr>
          <w:ilvl w:val="0"/>
          <w:numId w:val="33"/>
        </w:numPr>
        <w:spacing w:after="160"/>
        <w:rPr>
          <w:rFonts w:ascii="Arial" w:hAnsi="Arial" w:cs="Arial"/>
        </w:rPr>
      </w:pPr>
      <w:r w:rsidRPr="0017369F">
        <w:rPr>
          <w:rFonts w:ascii="Arial" w:hAnsi="Arial" w:cs="Arial"/>
          <w:b/>
        </w:rPr>
        <w:t xml:space="preserve">Format the </w:t>
      </w:r>
      <w:r w:rsidR="0017369F" w:rsidRPr="0017369F">
        <w:rPr>
          <w:rFonts w:ascii="Arial" w:hAnsi="Arial" w:cs="Arial"/>
          <w:b/>
        </w:rPr>
        <w:t xml:space="preserve">number of decimal places displayed in the </w:t>
      </w:r>
      <w:r w:rsidRPr="0017369F">
        <w:rPr>
          <w:rFonts w:ascii="Arial" w:hAnsi="Arial" w:cs="Arial"/>
          <w:b/>
        </w:rPr>
        <w:t>“trend line label”</w:t>
      </w:r>
      <w:r w:rsidR="0017369F">
        <w:rPr>
          <w:rFonts w:ascii="Arial" w:hAnsi="Arial" w:cs="Arial"/>
          <w:b/>
        </w:rPr>
        <w:t>.</w:t>
      </w:r>
      <w:r>
        <w:rPr>
          <w:rFonts w:ascii="Arial" w:hAnsi="Arial" w:cs="Arial"/>
        </w:rPr>
        <w:t xml:space="preserve"> </w:t>
      </w:r>
      <w:r w:rsidR="0017369F">
        <w:rPr>
          <w:rFonts w:ascii="Arial" w:hAnsi="Arial" w:cs="Arial"/>
        </w:rPr>
        <w:t xml:space="preserve"> Have </w:t>
      </w:r>
      <w:r>
        <w:rPr>
          <w:rFonts w:ascii="Arial" w:hAnsi="Arial" w:cs="Arial"/>
        </w:rPr>
        <w:t>the equation</w:t>
      </w:r>
      <w:r w:rsidR="0017369F">
        <w:rPr>
          <w:rFonts w:ascii="Arial" w:hAnsi="Arial" w:cs="Arial"/>
        </w:rPr>
        <w:t xml:space="preserve"> display only </w:t>
      </w:r>
      <w:r w:rsidR="00D60339">
        <w:rPr>
          <w:rFonts w:ascii="Arial" w:hAnsi="Arial" w:cs="Arial"/>
        </w:rPr>
        <w:t>3 decimal places for each number</w:t>
      </w:r>
      <w:r>
        <w:rPr>
          <w:rFonts w:ascii="Arial" w:hAnsi="Arial" w:cs="Arial"/>
        </w:rPr>
        <w:t>.</w:t>
      </w:r>
      <w:r w:rsidR="00D60339">
        <w:rPr>
          <w:rFonts w:ascii="Arial" w:hAnsi="Arial" w:cs="Arial"/>
        </w:rPr>
        <w:t xml:space="preserve">  </w:t>
      </w:r>
      <w:r w:rsidR="0017369F">
        <w:rPr>
          <w:rFonts w:ascii="Arial" w:hAnsi="Arial" w:cs="Arial"/>
        </w:rPr>
        <w:t>C</w:t>
      </w:r>
      <w:r w:rsidR="00EC01FF">
        <w:rPr>
          <w:rFonts w:ascii="Arial" w:hAnsi="Arial" w:cs="Arial"/>
        </w:rPr>
        <w:t xml:space="preserve">lick on the </w:t>
      </w:r>
      <w:proofErr w:type="spellStart"/>
      <w:r w:rsidR="00EC01FF">
        <w:rPr>
          <w:rFonts w:ascii="Arial" w:hAnsi="Arial" w:cs="Arial"/>
        </w:rPr>
        <w:t>trendline</w:t>
      </w:r>
      <w:proofErr w:type="spellEnd"/>
      <w:r w:rsidR="00EC01FF">
        <w:rPr>
          <w:rFonts w:ascii="Arial" w:hAnsi="Arial" w:cs="Arial"/>
        </w:rPr>
        <w:t xml:space="preserve"> box, </w:t>
      </w:r>
      <w:r w:rsidR="0017369F">
        <w:rPr>
          <w:rFonts w:ascii="Arial" w:hAnsi="Arial" w:cs="Arial"/>
        </w:rPr>
        <w:t xml:space="preserve">in the sidebar click on the 3 vertical bars icon, </w:t>
      </w:r>
      <w:r w:rsidR="002B2C50">
        <w:rPr>
          <w:rFonts w:ascii="Arial" w:hAnsi="Arial" w:cs="Arial"/>
        </w:rPr>
        <w:t xml:space="preserve">change the NUMBER Category from “General” to Number”, </w:t>
      </w:r>
      <w:r w:rsidR="00EC01FF">
        <w:rPr>
          <w:rFonts w:ascii="Arial" w:hAnsi="Arial" w:cs="Arial"/>
        </w:rPr>
        <w:t>and change the “Decimal Places</w:t>
      </w:r>
      <w:r w:rsidR="002B2C50">
        <w:rPr>
          <w:rFonts w:ascii="Arial" w:hAnsi="Arial" w:cs="Arial"/>
        </w:rPr>
        <w:t>:</w:t>
      </w:r>
      <w:r w:rsidR="00EC01FF">
        <w:rPr>
          <w:rFonts w:ascii="Arial" w:hAnsi="Arial" w:cs="Arial"/>
        </w:rPr>
        <w:t>” to “3”.</w:t>
      </w:r>
      <w:r w:rsidR="002B2C50">
        <w:rPr>
          <w:rFonts w:ascii="Arial" w:hAnsi="Arial" w:cs="Arial"/>
        </w:rPr>
        <w:t xml:space="preserve">  (You can push the “enter” key to see your changes.)</w:t>
      </w:r>
    </w:p>
    <w:p w14:paraId="1431BF13" w14:textId="3E98886C" w:rsidR="00404EBD" w:rsidRDefault="008936D0" w:rsidP="005A36C8">
      <w:pPr>
        <w:pStyle w:val="VParaText"/>
        <w:keepNext w:val="0"/>
        <w:numPr>
          <w:ilvl w:val="0"/>
          <w:numId w:val="33"/>
        </w:numPr>
        <w:spacing w:after="160"/>
        <w:rPr>
          <w:rFonts w:ascii="Arial" w:hAnsi="Arial" w:cs="Arial"/>
        </w:rPr>
      </w:pPr>
      <w:r w:rsidRPr="008936D0">
        <w:rPr>
          <w:rFonts w:ascii="Arial" w:hAnsi="Arial" w:cs="Arial"/>
          <w:b/>
        </w:rPr>
        <w:t>Change a single data point.</w:t>
      </w:r>
      <w:r>
        <w:rPr>
          <w:rFonts w:ascii="Arial" w:hAnsi="Arial" w:cs="Arial"/>
        </w:rPr>
        <w:t xml:space="preserve">  </w:t>
      </w:r>
      <w:r w:rsidR="00FF306D">
        <w:rPr>
          <w:rFonts w:ascii="Arial" w:hAnsi="Arial" w:cs="Arial"/>
        </w:rPr>
        <w:t>D</w:t>
      </w:r>
      <w:r>
        <w:rPr>
          <w:rFonts w:ascii="Arial" w:hAnsi="Arial" w:cs="Arial"/>
        </w:rPr>
        <w:t>ata point</w:t>
      </w:r>
      <w:r w:rsidR="00FF306D">
        <w:rPr>
          <w:rFonts w:ascii="Arial" w:hAnsi="Arial" w:cs="Arial"/>
        </w:rPr>
        <w:t>s</w:t>
      </w:r>
      <w:r>
        <w:rPr>
          <w:rFonts w:ascii="Arial" w:hAnsi="Arial" w:cs="Arial"/>
        </w:rPr>
        <w:t xml:space="preserve"> that do not lie on the trend line </w:t>
      </w:r>
      <w:r w:rsidR="00FF306D">
        <w:rPr>
          <w:rFonts w:ascii="Arial" w:hAnsi="Arial" w:cs="Arial"/>
        </w:rPr>
        <w:t>are</w:t>
      </w:r>
      <w:r>
        <w:rPr>
          <w:rFonts w:ascii="Arial" w:hAnsi="Arial" w:cs="Arial"/>
        </w:rPr>
        <w:t xml:space="preserve"> called outlier</w:t>
      </w:r>
      <w:r w:rsidR="00FF306D">
        <w:rPr>
          <w:rFonts w:ascii="Arial" w:hAnsi="Arial" w:cs="Arial"/>
        </w:rPr>
        <w:t>s</w:t>
      </w:r>
      <w:r>
        <w:rPr>
          <w:rFonts w:ascii="Arial" w:hAnsi="Arial" w:cs="Arial"/>
        </w:rPr>
        <w:t xml:space="preserve">.  </w:t>
      </w:r>
      <w:r w:rsidR="00360803">
        <w:rPr>
          <w:rFonts w:ascii="Arial" w:hAnsi="Arial" w:cs="Arial"/>
        </w:rPr>
        <w:t xml:space="preserve">Click on the </w:t>
      </w:r>
      <w:r w:rsidR="00FF306D">
        <w:rPr>
          <w:rFonts w:ascii="Arial" w:hAnsi="Arial" w:cs="Arial"/>
        </w:rPr>
        <w:t xml:space="preserve">one </w:t>
      </w:r>
      <w:r>
        <w:rPr>
          <w:rFonts w:ascii="Arial" w:hAnsi="Arial" w:cs="Arial"/>
        </w:rPr>
        <w:t>outlier</w:t>
      </w:r>
      <w:r w:rsidR="00FF306D">
        <w:rPr>
          <w:rFonts w:ascii="Arial" w:hAnsi="Arial" w:cs="Arial"/>
        </w:rPr>
        <w:t xml:space="preserve"> twice to select it, </w:t>
      </w:r>
      <w:r w:rsidR="00D60339">
        <w:rPr>
          <w:rFonts w:ascii="Arial" w:hAnsi="Arial" w:cs="Arial"/>
        </w:rPr>
        <w:t xml:space="preserve">then </w:t>
      </w:r>
      <w:r w:rsidR="00FF306D">
        <w:rPr>
          <w:rFonts w:ascii="Arial" w:hAnsi="Arial" w:cs="Arial"/>
        </w:rPr>
        <w:t xml:space="preserve">in the sidebar click on the paint can icon, then “MARKER”, then “MARKER”.  </w:t>
      </w:r>
      <w:r w:rsidR="00360803">
        <w:rPr>
          <w:rFonts w:ascii="Arial" w:hAnsi="Arial" w:cs="Arial"/>
        </w:rPr>
        <w:t>Change “</w:t>
      </w:r>
      <w:r w:rsidR="00FF306D">
        <w:rPr>
          <w:rFonts w:ascii="Arial" w:hAnsi="Arial" w:cs="Arial"/>
        </w:rPr>
        <w:t>MARKER OPTIONS</w:t>
      </w:r>
      <w:r w:rsidR="00360803">
        <w:rPr>
          <w:rFonts w:ascii="Arial" w:hAnsi="Arial" w:cs="Arial"/>
        </w:rPr>
        <w:t>” to built</w:t>
      </w:r>
      <w:r w:rsidR="00FF306D">
        <w:rPr>
          <w:rFonts w:ascii="Arial" w:hAnsi="Arial" w:cs="Arial"/>
        </w:rPr>
        <w:t>-</w:t>
      </w:r>
      <w:r w:rsidR="00360803">
        <w:rPr>
          <w:rFonts w:ascii="Arial" w:hAnsi="Arial" w:cs="Arial"/>
        </w:rPr>
        <w:t xml:space="preserve">in, and select a marker.  Change the size and </w:t>
      </w:r>
      <w:r w:rsidR="00D60339">
        <w:rPr>
          <w:rFonts w:ascii="Arial" w:hAnsi="Arial" w:cs="Arial"/>
        </w:rPr>
        <w:t>marker line color</w:t>
      </w:r>
      <w:r w:rsidR="00360803">
        <w:rPr>
          <w:rFonts w:ascii="Arial" w:hAnsi="Arial" w:cs="Arial"/>
        </w:rPr>
        <w:t>.</w:t>
      </w:r>
    </w:p>
    <w:p w14:paraId="1431BF14" w14:textId="7532493C" w:rsidR="00360803" w:rsidRDefault="00FF306D" w:rsidP="00FF306D">
      <w:pPr>
        <w:pStyle w:val="VParaText"/>
        <w:keepNext w:val="0"/>
        <w:numPr>
          <w:ilvl w:val="0"/>
          <w:numId w:val="33"/>
        </w:numPr>
        <w:spacing w:after="160" w:line="240" w:lineRule="atLeast"/>
        <w:rPr>
          <w:rFonts w:ascii="Arial" w:hAnsi="Arial" w:cs="Arial"/>
        </w:rPr>
      </w:pPr>
      <w:r w:rsidRPr="00FF306D">
        <w:rPr>
          <w:rFonts w:ascii="Arial" w:hAnsi="Arial" w:cs="Arial"/>
          <w:b/>
        </w:rPr>
        <w:t>Add a data label to a point.</w:t>
      </w:r>
      <w:r>
        <w:rPr>
          <w:rFonts w:ascii="Arial" w:hAnsi="Arial" w:cs="Arial"/>
        </w:rPr>
        <w:t xml:space="preserve">  </w:t>
      </w:r>
      <w:r w:rsidR="00532CC1">
        <w:rPr>
          <w:rFonts w:ascii="Arial" w:hAnsi="Arial" w:cs="Arial"/>
        </w:rPr>
        <w:t xml:space="preserve">With the outlier selected, </w:t>
      </w:r>
      <w:r>
        <w:rPr>
          <w:rFonts w:ascii="Arial" w:hAnsi="Arial" w:cs="Arial"/>
        </w:rPr>
        <w:t xml:space="preserve">click the </w:t>
      </w:r>
      <w:r>
        <w:rPr>
          <w:noProof/>
        </w:rPr>
        <w:drawing>
          <wp:inline distT="0" distB="0" distL="0" distR="0" wp14:anchorId="797F84C5" wp14:editId="2C158469">
            <wp:extent cx="285749" cy="28575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285912" cy="285913"/>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icon, and put a check mark next to data label.  </w:t>
      </w:r>
      <w:r w:rsidR="00360803">
        <w:rPr>
          <w:rFonts w:ascii="Arial" w:hAnsi="Arial" w:cs="Arial"/>
        </w:rPr>
        <w:t xml:space="preserve"> Click in th</w:t>
      </w:r>
      <w:r w:rsidR="00532CC1">
        <w:rPr>
          <w:rFonts w:ascii="Arial" w:hAnsi="Arial" w:cs="Arial"/>
        </w:rPr>
        <w:t>at</w:t>
      </w:r>
      <w:r w:rsidR="00360803">
        <w:rPr>
          <w:rFonts w:ascii="Arial" w:hAnsi="Arial" w:cs="Arial"/>
        </w:rPr>
        <w:t xml:space="preserve"> label </w:t>
      </w:r>
      <w:r w:rsidR="00532CC1">
        <w:rPr>
          <w:rFonts w:ascii="Arial" w:hAnsi="Arial" w:cs="Arial"/>
        </w:rPr>
        <w:t>a couple of times, then c</w:t>
      </w:r>
      <w:r w:rsidR="00360803">
        <w:rPr>
          <w:rFonts w:ascii="Arial" w:hAnsi="Arial" w:cs="Arial"/>
        </w:rPr>
        <w:t>hange the text to “outlier”.</w:t>
      </w:r>
      <w:r w:rsidR="00FD2B13">
        <w:rPr>
          <w:rFonts w:ascii="Arial" w:hAnsi="Arial" w:cs="Arial"/>
        </w:rPr>
        <w:t xml:space="preserve">  (The outlier really should be deleted from the data to make the trend line better fit the remaining data, but let us leave the outlier in for this plot.)</w:t>
      </w:r>
    </w:p>
    <w:p w14:paraId="1431BF15" w14:textId="77777777" w:rsidR="009A3E55" w:rsidRDefault="00C84D91" w:rsidP="00320AE7">
      <w:pPr>
        <w:pStyle w:val="VParaText"/>
        <w:keepNext w:val="0"/>
        <w:spacing w:after="160"/>
        <w:rPr>
          <w:rFonts w:ascii="Arial" w:hAnsi="Arial" w:cs="Arial"/>
        </w:rPr>
      </w:pPr>
      <w:r>
        <w:rPr>
          <w:rFonts w:ascii="Arial" w:hAnsi="Arial" w:cs="Arial"/>
        </w:rPr>
        <w:lastRenderedPageBreak/>
        <w:t xml:space="preserve">When your </w:t>
      </w:r>
      <w:r w:rsidR="00D03D0D">
        <w:rPr>
          <w:rFonts w:ascii="Arial" w:hAnsi="Arial" w:cs="Arial"/>
        </w:rPr>
        <w:t xml:space="preserve">plot is done, </w:t>
      </w:r>
      <w:r>
        <w:rPr>
          <w:rFonts w:ascii="Arial" w:hAnsi="Arial" w:cs="Arial"/>
        </w:rPr>
        <w:t xml:space="preserve">save </w:t>
      </w:r>
      <w:r w:rsidR="00D03D0D">
        <w:rPr>
          <w:rFonts w:ascii="Arial" w:hAnsi="Arial" w:cs="Arial"/>
        </w:rPr>
        <w:t>the Excel spreadsheet</w:t>
      </w:r>
      <w:r w:rsidR="00BC451C">
        <w:rPr>
          <w:rFonts w:ascii="Arial" w:hAnsi="Arial" w:cs="Arial"/>
        </w:rPr>
        <w:t xml:space="preserve"> to the desktop, and switch to the “Enthalpy” tab of the spreadsheet for the data for the next plot.</w:t>
      </w:r>
      <w:r>
        <w:rPr>
          <w:rFonts w:ascii="Arial" w:hAnsi="Arial" w:cs="Arial"/>
        </w:rPr>
        <w:t xml:space="preserve"> </w:t>
      </w:r>
    </w:p>
    <w:p w14:paraId="1431BF16" w14:textId="77777777" w:rsidR="0022345D" w:rsidRPr="00603F56" w:rsidRDefault="004F24EF" w:rsidP="0022345D">
      <w:pPr>
        <w:pStyle w:val="VParaText"/>
        <w:spacing w:after="160"/>
        <w:rPr>
          <w:rFonts w:ascii="Arial" w:hAnsi="Arial" w:cs="Arial"/>
          <w:b/>
        </w:rPr>
      </w:pPr>
      <w:r>
        <w:rPr>
          <w:rFonts w:ascii="Arial" w:hAnsi="Arial" w:cs="Arial"/>
          <w:b/>
        </w:rPr>
        <w:t>Temperature Change on Mixing an Acid and a Base</w:t>
      </w:r>
    </w:p>
    <w:p w14:paraId="5E1F743E" w14:textId="0875925E" w:rsidR="0067445E" w:rsidRDefault="0067445E" w:rsidP="0022345D">
      <w:pPr>
        <w:pStyle w:val="VParaText"/>
        <w:spacing w:after="160"/>
        <w:rPr>
          <w:rFonts w:ascii="Arial" w:hAnsi="Arial" w:cs="Arial"/>
        </w:rPr>
      </w:pPr>
      <w:r>
        <w:rPr>
          <w:rFonts w:ascii="Arial" w:hAnsi="Arial" w:cs="Arial"/>
          <w:noProof/>
        </w:rPr>
        <w:drawing>
          <wp:anchor distT="0" distB="0" distL="114300" distR="114300" simplePos="0" relativeHeight="251662336" behindDoc="0" locked="0" layoutInCell="1" allowOverlap="1" wp14:anchorId="1431BF3C" wp14:editId="0B526C81">
            <wp:simplePos x="0" y="0"/>
            <wp:positionH relativeFrom="margin">
              <wp:align>right</wp:align>
            </wp:positionH>
            <wp:positionV relativeFrom="paragraph">
              <wp:posOffset>935990</wp:posOffset>
            </wp:positionV>
            <wp:extent cx="4581525" cy="27527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pic:spPr>
                </pic:pic>
              </a:graphicData>
            </a:graphic>
            <wp14:sizeRelH relativeFrom="page">
              <wp14:pctWidth>0</wp14:pctWidth>
            </wp14:sizeRelH>
            <wp14:sizeRelV relativeFrom="page">
              <wp14:pctHeight>0</wp14:pctHeight>
            </wp14:sizeRelV>
          </wp:anchor>
        </w:drawing>
      </w:r>
      <w:r w:rsidR="0022345D" w:rsidRPr="00603F56">
        <w:rPr>
          <w:rFonts w:ascii="Arial" w:hAnsi="Arial" w:cs="Arial"/>
        </w:rPr>
        <w:t xml:space="preserve">This </w:t>
      </w:r>
      <w:r w:rsidR="000B0724">
        <w:rPr>
          <w:rFonts w:ascii="Arial" w:hAnsi="Arial" w:cs="Arial"/>
        </w:rPr>
        <w:t xml:space="preserve">exercise illustrates some </w:t>
      </w:r>
      <w:r w:rsidR="00021619">
        <w:rPr>
          <w:rFonts w:ascii="Arial" w:hAnsi="Arial" w:cs="Arial"/>
        </w:rPr>
        <w:t>fairly</w:t>
      </w:r>
      <w:r w:rsidR="0025220D">
        <w:rPr>
          <w:rFonts w:ascii="Arial" w:hAnsi="Arial" w:cs="Arial"/>
        </w:rPr>
        <w:t xml:space="preserve"> fancy </w:t>
      </w:r>
      <w:r w:rsidR="000B0724">
        <w:rPr>
          <w:rFonts w:ascii="Arial" w:hAnsi="Arial" w:cs="Arial"/>
        </w:rPr>
        <w:t xml:space="preserve">features of spreadsheets.  The data is from a </w:t>
      </w:r>
      <w:r w:rsidR="00BC451C">
        <w:rPr>
          <w:rFonts w:ascii="Arial" w:hAnsi="Arial" w:cs="Arial"/>
        </w:rPr>
        <w:t>coffee cup calorimeter</w:t>
      </w:r>
      <w:r w:rsidR="0022345D">
        <w:rPr>
          <w:rFonts w:ascii="Arial" w:hAnsi="Arial" w:cs="Arial"/>
        </w:rPr>
        <w:t xml:space="preserve"> experiment</w:t>
      </w:r>
      <w:r w:rsidR="000B0724">
        <w:rPr>
          <w:rFonts w:ascii="Arial" w:hAnsi="Arial" w:cs="Arial"/>
        </w:rPr>
        <w:t xml:space="preserve">, in which one cup contains </w:t>
      </w:r>
      <w:proofErr w:type="spellStart"/>
      <w:r w:rsidR="000B0724">
        <w:rPr>
          <w:rFonts w:ascii="Arial" w:hAnsi="Arial" w:cs="Arial"/>
        </w:rPr>
        <w:t>HCl</w:t>
      </w:r>
      <w:proofErr w:type="spellEnd"/>
      <w:r w:rsidR="000B0724">
        <w:rPr>
          <w:rFonts w:ascii="Arial" w:hAnsi="Arial" w:cs="Arial"/>
        </w:rPr>
        <w:t>(</w:t>
      </w:r>
      <w:proofErr w:type="spellStart"/>
      <w:r w:rsidR="000B0724">
        <w:rPr>
          <w:rFonts w:ascii="Arial" w:hAnsi="Arial" w:cs="Arial"/>
        </w:rPr>
        <w:t>aq</w:t>
      </w:r>
      <w:proofErr w:type="spellEnd"/>
      <w:r w:rsidR="000B0724">
        <w:rPr>
          <w:rFonts w:ascii="Arial" w:hAnsi="Arial" w:cs="Arial"/>
        </w:rPr>
        <w:t xml:space="preserve">) and the other contains </w:t>
      </w:r>
      <w:proofErr w:type="spellStart"/>
      <w:r w:rsidR="000B0724">
        <w:rPr>
          <w:rFonts w:ascii="Arial" w:hAnsi="Arial" w:cs="Arial"/>
        </w:rPr>
        <w:t>NaOH</w:t>
      </w:r>
      <w:proofErr w:type="spellEnd"/>
      <w:r w:rsidR="000B0724">
        <w:rPr>
          <w:rFonts w:ascii="Arial" w:hAnsi="Arial" w:cs="Arial"/>
        </w:rPr>
        <w:t>(</w:t>
      </w:r>
      <w:proofErr w:type="spellStart"/>
      <w:r w:rsidR="000B0724">
        <w:rPr>
          <w:rFonts w:ascii="Arial" w:hAnsi="Arial" w:cs="Arial"/>
        </w:rPr>
        <w:t>aq</w:t>
      </w:r>
      <w:proofErr w:type="spellEnd"/>
      <w:r w:rsidR="000B0724">
        <w:rPr>
          <w:rFonts w:ascii="Arial" w:hAnsi="Arial" w:cs="Arial"/>
        </w:rPr>
        <w:t>)</w:t>
      </w:r>
      <w:r w:rsidR="0022345D" w:rsidRPr="00603F56">
        <w:rPr>
          <w:rFonts w:ascii="Arial" w:hAnsi="Arial" w:cs="Arial"/>
        </w:rPr>
        <w:t xml:space="preserve">.  </w:t>
      </w:r>
      <w:r w:rsidR="0025220D">
        <w:rPr>
          <w:rFonts w:ascii="Arial" w:hAnsi="Arial" w:cs="Arial"/>
        </w:rPr>
        <w:t xml:space="preserve">The temperature of the two solutions is recorded for 4 ½ minutes and is shown on the plot, below.  </w:t>
      </w:r>
      <w:r w:rsidR="00021619">
        <w:rPr>
          <w:rFonts w:ascii="Arial" w:hAnsi="Arial" w:cs="Arial"/>
        </w:rPr>
        <w:t xml:space="preserve">The solution in one cup is poured </w:t>
      </w:r>
      <w:r w:rsidR="000B0724">
        <w:rPr>
          <w:rFonts w:ascii="Arial" w:hAnsi="Arial" w:cs="Arial"/>
        </w:rPr>
        <w:t>in</w:t>
      </w:r>
      <w:r w:rsidR="00021619">
        <w:rPr>
          <w:rFonts w:ascii="Arial" w:hAnsi="Arial" w:cs="Arial"/>
        </w:rPr>
        <w:t>to</w:t>
      </w:r>
      <w:r w:rsidR="000B0724">
        <w:rPr>
          <w:rFonts w:ascii="Arial" w:hAnsi="Arial" w:cs="Arial"/>
        </w:rPr>
        <w:t xml:space="preserve"> </w:t>
      </w:r>
      <w:r w:rsidR="00021619">
        <w:rPr>
          <w:rFonts w:ascii="Arial" w:hAnsi="Arial" w:cs="Arial"/>
        </w:rPr>
        <w:t>the other</w:t>
      </w:r>
      <w:r w:rsidR="000B0724">
        <w:rPr>
          <w:rFonts w:ascii="Arial" w:hAnsi="Arial" w:cs="Arial"/>
        </w:rPr>
        <w:t xml:space="preserve"> cup</w:t>
      </w:r>
      <w:r w:rsidR="00021619">
        <w:rPr>
          <w:rFonts w:ascii="Arial" w:hAnsi="Arial" w:cs="Arial"/>
        </w:rPr>
        <w:t xml:space="preserve"> after 5 minutes.</w:t>
      </w:r>
      <w:r w:rsidR="000B0724">
        <w:rPr>
          <w:rFonts w:ascii="Arial" w:hAnsi="Arial" w:cs="Arial"/>
        </w:rPr>
        <w:t xml:space="preserve"> </w:t>
      </w:r>
      <w:r w:rsidR="00021619">
        <w:rPr>
          <w:rFonts w:ascii="Arial" w:hAnsi="Arial" w:cs="Arial"/>
        </w:rPr>
        <w:t xml:space="preserve"> H</w:t>
      </w:r>
      <w:r w:rsidR="000B0724">
        <w:rPr>
          <w:rFonts w:ascii="Arial" w:hAnsi="Arial" w:cs="Arial"/>
        </w:rPr>
        <w:t>eat is evolved, and the temperature of the reaction mixture goes up.  After mixing t</w:t>
      </w:r>
      <w:r w:rsidR="0022345D">
        <w:rPr>
          <w:rFonts w:ascii="Arial" w:hAnsi="Arial" w:cs="Arial"/>
        </w:rPr>
        <w:t xml:space="preserve">he temperature of the mixture </w:t>
      </w:r>
      <w:r w:rsidR="000B0724">
        <w:rPr>
          <w:rFonts w:ascii="Arial" w:hAnsi="Arial" w:cs="Arial"/>
        </w:rPr>
        <w:t>gradually cools off</w:t>
      </w:r>
      <w:r w:rsidR="0025220D">
        <w:rPr>
          <w:rFonts w:ascii="Arial" w:hAnsi="Arial" w:cs="Arial"/>
        </w:rPr>
        <w:t xml:space="preserve"> as heat is lost from the cup</w:t>
      </w:r>
      <w:r w:rsidR="000B0724">
        <w:rPr>
          <w:rFonts w:ascii="Arial" w:hAnsi="Arial" w:cs="Arial"/>
        </w:rPr>
        <w:t>.</w:t>
      </w:r>
      <w:r w:rsidR="004F24EF" w:rsidRPr="004F24EF">
        <w:rPr>
          <w:rFonts w:ascii="Arial" w:hAnsi="Arial" w:cs="Arial"/>
        </w:rPr>
        <w:t xml:space="preserve"> </w:t>
      </w:r>
      <w:r w:rsidR="004F24EF">
        <w:rPr>
          <w:rFonts w:ascii="Arial" w:hAnsi="Arial" w:cs="Arial"/>
        </w:rPr>
        <w:t xml:space="preserve"> </w:t>
      </w:r>
    </w:p>
    <w:p w14:paraId="1431BF17" w14:textId="5F5CDC20" w:rsidR="00583835" w:rsidRDefault="0067445E" w:rsidP="0022345D">
      <w:pPr>
        <w:pStyle w:val="VParaText"/>
        <w:spacing w:after="160"/>
        <w:rPr>
          <w:rFonts w:ascii="Arial" w:hAnsi="Arial" w:cs="Arial"/>
        </w:rPr>
      </w:pPr>
      <w:r>
        <w:rPr>
          <w:rFonts w:ascii="Arial" w:hAnsi="Arial" w:cs="Arial"/>
        </w:rPr>
        <w:t>The vertical line in the plot shows the increase in temperature on mixing. That line connects the other two plots.  Getting the starting and ending points for that line are a bit challenging.</w:t>
      </w:r>
      <w:r w:rsidR="00D03D0D">
        <w:rPr>
          <w:rFonts w:ascii="Arial" w:hAnsi="Arial" w:cs="Arial"/>
        </w:rPr>
        <w:t xml:space="preserve"> </w:t>
      </w:r>
    </w:p>
    <w:p w14:paraId="1431BF21" w14:textId="77777777" w:rsidR="0060512A" w:rsidRDefault="00124EE4" w:rsidP="0022345D">
      <w:pPr>
        <w:pStyle w:val="VParaText"/>
        <w:spacing w:after="160"/>
        <w:rPr>
          <w:rFonts w:ascii="Arial" w:hAnsi="Arial" w:cs="Arial"/>
        </w:rPr>
      </w:pPr>
      <w:r>
        <w:rPr>
          <w:rFonts w:ascii="Arial" w:hAnsi="Arial" w:cs="Arial"/>
        </w:rPr>
        <w:t>T</w:t>
      </w:r>
      <w:r w:rsidR="000B0724">
        <w:rPr>
          <w:rFonts w:ascii="Arial" w:hAnsi="Arial" w:cs="Arial"/>
        </w:rPr>
        <w:t>he “Enthalpy” tab of the spreadsheet previously downloaded</w:t>
      </w:r>
      <w:r>
        <w:rPr>
          <w:rFonts w:ascii="Arial" w:hAnsi="Arial" w:cs="Arial"/>
        </w:rPr>
        <w:t xml:space="preserve"> contains the </w:t>
      </w:r>
      <w:r w:rsidR="000B0724">
        <w:rPr>
          <w:rFonts w:ascii="Arial" w:hAnsi="Arial" w:cs="Arial"/>
        </w:rPr>
        <w:t xml:space="preserve">data for </w:t>
      </w:r>
      <w:r>
        <w:rPr>
          <w:rFonts w:ascii="Arial" w:hAnsi="Arial" w:cs="Arial"/>
        </w:rPr>
        <w:t xml:space="preserve">this plot.  </w:t>
      </w:r>
    </w:p>
    <w:p w14:paraId="4FA61B67" w14:textId="7F96E255" w:rsidR="0027560F" w:rsidRDefault="0027560F" w:rsidP="0060512A">
      <w:pPr>
        <w:pStyle w:val="VParaText"/>
        <w:numPr>
          <w:ilvl w:val="0"/>
          <w:numId w:val="34"/>
        </w:numPr>
        <w:spacing w:after="160"/>
        <w:rPr>
          <w:rFonts w:ascii="Arial" w:hAnsi="Arial" w:cs="Arial"/>
        </w:rPr>
      </w:pPr>
      <w:r w:rsidRPr="0027560F">
        <w:rPr>
          <w:rFonts w:ascii="Arial" w:hAnsi="Arial" w:cs="Arial"/>
          <w:b/>
        </w:rPr>
        <w:t>Create an Excel equation</w:t>
      </w:r>
      <w:r>
        <w:rPr>
          <w:rFonts w:ascii="Arial" w:hAnsi="Arial" w:cs="Arial"/>
          <w:b/>
        </w:rPr>
        <w:t xml:space="preserve"> to combine two data sets</w:t>
      </w:r>
      <w:r w:rsidR="0060512A" w:rsidRPr="0027560F">
        <w:rPr>
          <w:rFonts w:ascii="Arial" w:hAnsi="Arial" w:cs="Arial"/>
          <w:b/>
        </w:rPr>
        <w:t>.</w:t>
      </w:r>
      <w:r w:rsidR="0060512A">
        <w:rPr>
          <w:rFonts w:ascii="Arial" w:hAnsi="Arial" w:cs="Arial"/>
        </w:rPr>
        <w:t xml:space="preserve">  </w:t>
      </w:r>
      <w:r>
        <w:rPr>
          <w:rFonts w:ascii="Arial" w:hAnsi="Arial" w:cs="Arial"/>
        </w:rPr>
        <w:t xml:space="preserve">The two before-mixing data sets will be combined and plotted as one data series.  </w:t>
      </w:r>
      <w:r w:rsidR="004F24EF">
        <w:rPr>
          <w:rFonts w:ascii="Arial" w:hAnsi="Arial" w:cs="Arial"/>
        </w:rPr>
        <w:t>To do this, in cell D</w:t>
      </w:r>
      <w:r w:rsidR="004C2A1B">
        <w:rPr>
          <w:rFonts w:ascii="Arial" w:hAnsi="Arial" w:cs="Arial"/>
        </w:rPr>
        <w:t>4</w:t>
      </w:r>
      <w:r w:rsidR="004F24EF">
        <w:rPr>
          <w:rFonts w:ascii="Arial" w:hAnsi="Arial" w:cs="Arial"/>
        </w:rPr>
        <w:t xml:space="preserve">, type “=” (without the quotation marks), and click on the temperature of the </w:t>
      </w:r>
      <w:proofErr w:type="spellStart"/>
      <w:r w:rsidR="004F24EF">
        <w:rPr>
          <w:rFonts w:ascii="Arial" w:hAnsi="Arial" w:cs="Arial"/>
        </w:rPr>
        <w:t>HCl</w:t>
      </w:r>
      <w:proofErr w:type="spellEnd"/>
      <w:r w:rsidR="004F24EF">
        <w:rPr>
          <w:rFonts w:ascii="Arial" w:hAnsi="Arial" w:cs="Arial"/>
        </w:rPr>
        <w:t xml:space="preserve"> solution at time 0.0 minutes.  Press “Enter”, and that value will appear in cell D</w:t>
      </w:r>
      <w:r w:rsidR="004C2A1B">
        <w:rPr>
          <w:rFonts w:ascii="Arial" w:hAnsi="Arial" w:cs="Arial"/>
        </w:rPr>
        <w:t>4</w:t>
      </w:r>
      <w:r w:rsidR="004F24EF">
        <w:rPr>
          <w:rFonts w:ascii="Arial" w:hAnsi="Arial" w:cs="Arial"/>
        </w:rPr>
        <w:t>.  Below that</w:t>
      </w:r>
      <w:r>
        <w:rPr>
          <w:rFonts w:ascii="Arial" w:hAnsi="Arial" w:cs="Arial"/>
        </w:rPr>
        <w:t xml:space="preserve"> cell</w:t>
      </w:r>
      <w:r w:rsidR="00D70017">
        <w:rPr>
          <w:rFonts w:ascii="Arial" w:hAnsi="Arial" w:cs="Arial"/>
        </w:rPr>
        <w:t>, in</w:t>
      </w:r>
      <w:r w:rsidR="004F24EF">
        <w:rPr>
          <w:rFonts w:ascii="Arial" w:hAnsi="Arial" w:cs="Arial"/>
        </w:rPr>
        <w:t xml:space="preserve"> cell</w:t>
      </w:r>
      <w:r w:rsidR="00D70017">
        <w:rPr>
          <w:rFonts w:ascii="Arial" w:hAnsi="Arial" w:cs="Arial"/>
        </w:rPr>
        <w:t xml:space="preserve"> D</w:t>
      </w:r>
      <w:r w:rsidR="004C2A1B">
        <w:rPr>
          <w:rFonts w:ascii="Arial" w:hAnsi="Arial" w:cs="Arial"/>
        </w:rPr>
        <w:t>5</w:t>
      </w:r>
      <w:r w:rsidR="004F24EF">
        <w:rPr>
          <w:rFonts w:ascii="Arial" w:hAnsi="Arial" w:cs="Arial"/>
        </w:rPr>
        <w:t xml:space="preserve">, </w:t>
      </w:r>
      <w:r w:rsidR="00D70017">
        <w:rPr>
          <w:rFonts w:ascii="Arial" w:hAnsi="Arial" w:cs="Arial"/>
        </w:rPr>
        <w:t xml:space="preserve">type “=”, </w:t>
      </w:r>
      <w:r>
        <w:rPr>
          <w:rFonts w:ascii="Arial" w:hAnsi="Arial" w:cs="Arial"/>
        </w:rPr>
        <w:t xml:space="preserve">and </w:t>
      </w:r>
      <w:r w:rsidR="00D70017">
        <w:rPr>
          <w:rFonts w:ascii="Arial" w:hAnsi="Arial" w:cs="Arial"/>
        </w:rPr>
        <w:t xml:space="preserve">click on the temperature of the </w:t>
      </w:r>
      <w:proofErr w:type="spellStart"/>
      <w:r w:rsidR="00D70017">
        <w:rPr>
          <w:rFonts w:ascii="Arial" w:hAnsi="Arial" w:cs="Arial"/>
        </w:rPr>
        <w:t>NaOH</w:t>
      </w:r>
      <w:proofErr w:type="spellEnd"/>
      <w:r w:rsidR="00D70017">
        <w:rPr>
          <w:rFonts w:ascii="Arial" w:hAnsi="Arial" w:cs="Arial"/>
        </w:rPr>
        <w:t xml:space="preserve"> solution at time 0.5 minutes, and press “Enter”.  </w:t>
      </w:r>
    </w:p>
    <w:p w14:paraId="1431BF22" w14:textId="2DA52180" w:rsidR="00D70017" w:rsidRDefault="0027560F" w:rsidP="0060512A">
      <w:pPr>
        <w:pStyle w:val="VParaText"/>
        <w:numPr>
          <w:ilvl w:val="0"/>
          <w:numId w:val="34"/>
        </w:numPr>
        <w:spacing w:after="160"/>
        <w:rPr>
          <w:rFonts w:ascii="Arial" w:hAnsi="Arial" w:cs="Arial"/>
        </w:rPr>
      </w:pPr>
      <w:r w:rsidRPr="0027560F">
        <w:rPr>
          <w:rFonts w:ascii="Arial" w:hAnsi="Arial" w:cs="Arial"/>
          <w:b/>
          <w:noProof/>
        </w:rPr>
        <w:drawing>
          <wp:anchor distT="0" distB="0" distL="114300" distR="114300" simplePos="0" relativeHeight="251661312" behindDoc="0" locked="0" layoutInCell="1" allowOverlap="1" wp14:anchorId="1431BF3E" wp14:editId="134C117A">
            <wp:simplePos x="0" y="0"/>
            <wp:positionH relativeFrom="column">
              <wp:posOffset>4457700</wp:posOffset>
            </wp:positionH>
            <wp:positionV relativeFrom="paragraph">
              <wp:posOffset>357505</wp:posOffset>
            </wp:positionV>
            <wp:extent cx="1471295"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1471295"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560F">
        <w:rPr>
          <w:rFonts w:ascii="Arial" w:hAnsi="Arial" w:cs="Arial"/>
          <w:b/>
        </w:rPr>
        <w:t>Copy</w:t>
      </w:r>
      <w:r>
        <w:rPr>
          <w:rFonts w:ascii="Arial" w:hAnsi="Arial" w:cs="Arial"/>
          <w:b/>
        </w:rPr>
        <w:t xml:space="preserve"> a series of</w:t>
      </w:r>
      <w:r w:rsidRPr="0027560F">
        <w:rPr>
          <w:rFonts w:ascii="Arial" w:hAnsi="Arial" w:cs="Arial"/>
          <w:b/>
        </w:rPr>
        <w:t xml:space="preserve"> Excel formula</w:t>
      </w:r>
      <w:r>
        <w:rPr>
          <w:rFonts w:ascii="Arial" w:hAnsi="Arial" w:cs="Arial"/>
          <w:b/>
        </w:rPr>
        <w:t>s</w:t>
      </w:r>
      <w:r w:rsidRPr="0027560F">
        <w:rPr>
          <w:rFonts w:ascii="Arial" w:hAnsi="Arial" w:cs="Arial"/>
          <w:b/>
        </w:rPr>
        <w:t>.</w:t>
      </w:r>
      <w:r>
        <w:rPr>
          <w:rFonts w:ascii="Arial" w:hAnsi="Arial" w:cs="Arial"/>
        </w:rPr>
        <w:t xml:space="preserve">  </w:t>
      </w:r>
      <w:r w:rsidR="00D70017">
        <w:rPr>
          <w:rFonts w:ascii="Arial" w:hAnsi="Arial" w:cs="Arial"/>
        </w:rPr>
        <w:t xml:space="preserve">Rather than </w:t>
      </w:r>
      <w:r>
        <w:rPr>
          <w:rFonts w:ascii="Arial" w:hAnsi="Arial" w:cs="Arial"/>
        </w:rPr>
        <w:t xml:space="preserve">repeat step 1 </w:t>
      </w:r>
      <w:r w:rsidR="00D70017">
        <w:rPr>
          <w:rFonts w:ascii="Arial" w:hAnsi="Arial" w:cs="Arial"/>
        </w:rPr>
        <w:t>for the next 8 cell</w:t>
      </w:r>
      <w:r w:rsidR="00CA2DBA">
        <w:rPr>
          <w:rFonts w:ascii="Arial" w:hAnsi="Arial" w:cs="Arial"/>
        </w:rPr>
        <w:t>s, it is easier to copy this pair of</w:t>
      </w:r>
      <w:r w:rsidR="00D70017">
        <w:rPr>
          <w:rFonts w:ascii="Arial" w:hAnsi="Arial" w:cs="Arial"/>
        </w:rPr>
        <w:t xml:space="preserve"> formulas down.</w:t>
      </w:r>
      <w:r w:rsidR="00CA2DBA">
        <w:rPr>
          <w:rFonts w:ascii="Arial" w:hAnsi="Arial" w:cs="Arial"/>
        </w:rPr>
        <w:t xml:space="preserve">  (If only one cell was copied, it would only give the data for </w:t>
      </w:r>
      <w:proofErr w:type="spellStart"/>
      <w:r w:rsidR="00CA2DBA">
        <w:rPr>
          <w:rFonts w:ascii="Arial" w:hAnsi="Arial" w:cs="Arial"/>
        </w:rPr>
        <w:t>HCl</w:t>
      </w:r>
      <w:proofErr w:type="spellEnd"/>
      <w:r w:rsidR="00CA2DBA">
        <w:rPr>
          <w:rFonts w:ascii="Arial" w:hAnsi="Arial" w:cs="Arial"/>
        </w:rPr>
        <w:t xml:space="preserve"> or </w:t>
      </w:r>
      <w:proofErr w:type="spellStart"/>
      <w:r w:rsidR="00CA2DBA">
        <w:rPr>
          <w:rFonts w:ascii="Arial" w:hAnsi="Arial" w:cs="Arial"/>
        </w:rPr>
        <w:t>NaOH</w:t>
      </w:r>
      <w:proofErr w:type="spellEnd"/>
      <w:r w:rsidR="00CA2DBA">
        <w:rPr>
          <w:rFonts w:ascii="Arial" w:hAnsi="Arial" w:cs="Arial"/>
        </w:rPr>
        <w:t>, not both.)</w:t>
      </w:r>
      <w:r w:rsidR="00D70017">
        <w:rPr>
          <w:rFonts w:ascii="Arial" w:hAnsi="Arial" w:cs="Arial"/>
        </w:rPr>
        <w:t xml:space="preserve">  To do this, select </w:t>
      </w:r>
      <w:r w:rsidR="00D70017" w:rsidRPr="00CA2DBA">
        <w:rPr>
          <w:rFonts w:ascii="Arial" w:hAnsi="Arial" w:cs="Arial"/>
          <w:u w:val="single"/>
        </w:rPr>
        <w:t>both</w:t>
      </w:r>
      <w:r w:rsidR="00D70017">
        <w:rPr>
          <w:rFonts w:ascii="Arial" w:hAnsi="Arial" w:cs="Arial"/>
        </w:rPr>
        <w:t xml:space="preserve"> cells D</w:t>
      </w:r>
      <w:r w:rsidR="004C2A1B">
        <w:rPr>
          <w:rFonts w:ascii="Arial" w:hAnsi="Arial" w:cs="Arial"/>
        </w:rPr>
        <w:t>4</w:t>
      </w:r>
      <w:r w:rsidR="00D70017">
        <w:rPr>
          <w:rFonts w:ascii="Arial" w:hAnsi="Arial" w:cs="Arial"/>
        </w:rPr>
        <w:t xml:space="preserve"> and D</w:t>
      </w:r>
      <w:r w:rsidR="004C2A1B">
        <w:rPr>
          <w:rFonts w:ascii="Arial" w:hAnsi="Arial" w:cs="Arial"/>
        </w:rPr>
        <w:t>5</w:t>
      </w:r>
      <w:r w:rsidR="00D70017">
        <w:rPr>
          <w:rFonts w:ascii="Arial" w:hAnsi="Arial" w:cs="Arial"/>
        </w:rPr>
        <w:t xml:space="preserve">:  click </w:t>
      </w:r>
      <w:r w:rsidR="00D70017" w:rsidRPr="0060512A">
        <w:rPr>
          <w:rFonts w:ascii="Arial" w:hAnsi="Arial" w:cs="Arial"/>
        </w:rPr>
        <w:t>in</w:t>
      </w:r>
      <w:r w:rsidR="00D70017">
        <w:rPr>
          <w:rFonts w:ascii="Arial" w:hAnsi="Arial" w:cs="Arial"/>
        </w:rPr>
        <w:t xml:space="preserve"> cell D</w:t>
      </w:r>
      <w:r w:rsidR="004C2A1B">
        <w:rPr>
          <w:rFonts w:ascii="Arial" w:hAnsi="Arial" w:cs="Arial"/>
        </w:rPr>
        <w:t>4</w:t>
      </w:r>
      <w:r w:rsidR="00D70017">
        <w:rPr>
          <w:rFonts w:ascii="Arial" w:hAnsi="Arial" w:cs="Arial"/>
        </w:rPr>
        <w:t>, drag down to D</w:t>
      </w:r>
      <w:r w:rsidR="004C2A1B">
        <w:rPr>
          <w:rFonts w:ascii="Arial" w:hAnsi="Arial" w:cs="Arial"/>
        </w:rPr>
        <w:t>5</w:t>
      </w:r>
      <w:r w:rsidR="00D70017">
        <w:rPr>
          <w:rFonts w:ascii="Arial" w:hAnsi="Arial" w:cs="Arial"/>
        </w:rPr>
        <w:t xml:space="preserve">, and release the mouse button.  The selection will look like what is shown on the right.  </w:t>
      </w:r>
      <w:r w:rsidR="00712D32">
        <w:rPr>
          <w:rFonts w:ascii="Arial" w:hAnsi="Arial" w:cs="Arial"/>
        </w:rPr>
        <w:t>Notice the square in the bottom right corner of the selection.  Place the mouse over that until the cursor changes to a “+”, then drag the square down to cell D1</w:t>
      </w:r>
      <w:r w:rsidR="00CA2DBA">
        <w:rPr>
          <w:rFonts w:ascii="Arial" w:hAnsi="Arial" w:cs="Arial"/>
        </w:rPr>
        <w:t>3</w:t>
      </w:r>
      <w:r>
        <w:rPr>
          <w:rFonts w:ascii="Arial" w:hAnsi="Arial" w:cs="Arial"/>
        </w:rPr>
        <w:t xml:space="preserve"> (where the time is 4.5 min)</w:t>
      </w:r>
      <w:r w:rsidR="00712D32">
        <w:rPr>
          <w:rFonts w:ascii="Arial" w:hAnsi="Arial" w:cs="Arial"/>
        </w:rPr>
        <w:t>.  All of the cells will then be filled with the formula in the first two cells.</w:t>
      </w:r>
      <w:r w:rsidR="00CA2DBA">
        <w:rPr>
          <w:rFonts w:ascii="Arial" w:hAnsi="Arial" w:cs="Arial"/>
        </w:rPr>
        <w:t xml:space="preserve">  </w:t>
      </w:r>
      <w:r w:rsidR="0008654E">
        <w:rPr>
          <w:rFonts w:ascii="Arial" w:hAnsi="Arial" w:cs="Arial"/>
        </w:rPr>
        <w:t>A</w:t>
      </w:r>
      <w:r w:rsidR="00CA2DBA">
        <w:rPr>
          <w:rFonts w:ascii="Arial" w:hAnsi="Arial" w:cs="Arial"/>
        </w:rPr>
        <w:t xml:space="preserve">ll the values under </w:t>
      </w:r>
      <w:proofErr w:type="spellStart"/>
      <w:r w:rsidR="00CA2DBA">
        <w:rPr>
          <w:rFonts w:ascii="Arial" w:hAnsi="Arial" w:cs="Arial"/>
        </w:rPr>
        <w:t>HCl</w:t>
      </w:r>
      <w:proofErr w:type="spellEnd"/>
      <w:r w:rsidR="00CA2DBA">
        <w:rPr>
          <w:rFonts w:ascii="Arial" w:hAnsi="Arial" w:cs="Arial"/>
        </w:rPr>
        <w:t xml:space="preserve"> and </w:t>
      </w:r>
      <w:proofErr w:type="spellStart"/>
      <w:r w:rsidR="00CA2DBA">
        <w:rPr>
          <w:rFonts w:ascii="Arial" w:hAnsi="Arial" w:cs="Arial"/>
        </w:rPr>
        <w:t>NaOH</w:t>
      </w:r>
      <w:proofErr w:type="spellEnd"/>
      <w:r w:rsidR="00CA2DBA">
        <w:rPr>
          <w:rFonts w:ascii="Arial" w:hAnsi="Arial" w:cs="Arial"/>
        </w:rPr>
        <w:t xml:space="preserve"> </w:t>
      </w:r>
      <w:r w:rsidR="0008654E">
        <w:rPr>
          <w:rFonts w:ascii="Arial" w:hAnsi="Arial" w:cs="Arial"/>
        </w:rPr>
        <w:t>should</w:t>
      </w:r>
      <w:r w:rsidR="00CA2DBA">
        <w:rPr>
          <w:rFonts w:ascii="Arial" w:hAnsi="Arial" w:cs="Arial"/>
        </w:rPr>
        <w:t xml:space="preserve"> now </w:t>
      </w:r>
      <w:r w:rsidR="0008654E">
        <w:rPr>
          <w:rFonts w:ascii="Arial" w:hAnsi="Arial" w:cs="Arial"/>
        </w:rPr>
        <w:t xml:space="preserve">also </w:t>
      </w:r>
      <w:r w:rsidR="00CA2DBA">
        <w:rPr>
          <w:rFonts w:ascii="Arial" w:hAnsi="Arial" w:cs="Arial"/>
        </w:rPr>
        <w:t>be in the “mixture</w:t>
      </w:r>
      <w:r w:rsidR="0008654E">
        <w:rPr>
          <w:rFonts w:ascii="Arial" w:hAnsi="Arial" w:cs="Arial"/>
        </w:rPr>
        <w:t xml:space="preserve"> </w:t>
      </w:r>
      <w:r w:rsidR="00CA2DBA">
        <w:rPr>
          <w:rFonts w:ascii="Arial" w:hAnsi="Arial" w:cs="Arial"/>
        </w:rPr>
        <w:t>/</w:t>
      </w:r>
      <w:r w:rsidR="0008654E">
        <w:rPr>
          <w:rFonts w:ascii="Arial" w:hAnsi="Arial" w:cs="Arial"/>
        </w:rPr>
        <w:t xml:space="preserve"> </w:t>
      </w:r>
      <w:r w:rsidR="00CA2DBA">
        <w:rPr>
          <w:rFonts w:ascii="Arial" w:hAnsi="Arial" w:cs="Arial"/>
        </w:rPr>
        <w:t>C” column.</w:t>
      </w:r>
    </w:p>
    <w:p w14:paraId="1431BF23" w14:textId="469833CD" w:rsidR="00712D32" w:rsidRDefault="00712D32" w:rsidP="005A36C8">
      <w:pPr>
        <w:pStyle w:val="VParaText"/>
        <w:numPr>
          <w:ilvl w:val="0"/>
          <w:numId w:val="34"/>
        </w:numPr>
        <w:spacing w:after="160"/>
        <w:rPr>
          <w:rFonts w:ascii="Arial" w:hAnsi="Arial" w:cs="Arial"/>
        </w:rPr>
      </w:pPr>
      <w:r w:rsidRPr="0008654E">
        <w:rPr>
          <w:rFonts w:ascii="Arial" w:hAnsi="Arial" w:cs="Arial"/>
          <w:b/>
        </w:rPr>
        <w:t>Plot the data.</w:t>
      </w:r>
      <w:r>
        <w:rPr>
          <w:rFonts w:ascii="Arial" w:hAnsi="Arial" w:cs="Arial"/>
        </w:rPr>
        <w:t xml:space="preserve">  </w:t>
      </w:r>
      <w:r w:rsidR="00175226">
        <w:rPr>
          <w:rFonts w:ascii="Arial" w:hAnsi="Arial" w:cs="Arial"/>
        </w:rPr>
        <w:t xml:space="preserve">The data to be plotted are in columns A and D, so you can’t just select the data by dragging with the mouse.  The control key lets nonadjacent </w:t>
      </w:r>
      <w:r w:rsidR="00175226">
        <w:rPr>
          <w:rFonts w:ascii="Arial" w:hAnsi="Arial" w:cs="Arial"/>
        </w:rPr>
        <w:lastRenderedPageBreak/>
        <w:t>cells be selected.  To do the job, s</w:t>
      </w:r>
      <w:r>
        <w:rPr>
          <w:rFonts w:ascii="Arial" w:hAnsi="Arial" w:cs="Arial"/>
        </w:rPr>
        <w:t xml:space="preserve">elect </w:t>
      </w:r>
      <w:r w:rsidR="00175226">
        <w:rPr>
          <w:rFonts w:ascii="Arial" w:hAnsi="Arial" w:cs="Arial"/>
        </w:rPr>
        <w:t xml:space="preserve">cells </w:t>
      </w:r>
      <w:r w:rsidR="00CA2DBA">
        <w:rPr>
          <w:rFonts w:ascii="Arial" w:hAnsi="Arial" w:cs="Arial"/>
        </w:rPr>
        <w:t>A</w:t>
      </w:r>
      <w:r>
        <w:rPr>
          <w:rFonts w:ascii="Arial" w:hAnsi="Arial" w:cs="Arial"/>
        </w:rPr>
        <w:t>3 t</w:t>
      </w:r>
      <w:r w:rsidR="00175226">
        <w:rPr>
          <w:rFonts w:ascii="Arial" w:hAnsi="Arial" w:cs="Arial"/>
        </w:rPr>
        <w:t xml:space="preserve">hrough </w:t>
      </w:r>
      <w:r w:rsidR="00CA2DBA">
        <w:rPr>
          <w:rFonts w:ascii="Arial" w:hAnsi="Arial" w:cs="Arial"/>
        </w:rPr>
        <w:t>A</w:t>
      </w:r>
      <w:r>
        <w:rPr>
          <w:rFonts w:ascii="Arial" w:hAnsi="Arial" w:cs="Arial"/>
        </w:rPr>
        <w:t>13, then hold down the control key</w:t>
      </w:r>
      <w:r w:rsidR="00175226">
        <w:rPr>
          <w:rFonts w:ascii="Arial" w:hAnsi="Arial" w:cs="Arial"/>
        </w:rPr>
        <w:t xml:space="preserve"> while </w:t>
      </w:r>
      <w:r>
        <w:rPr>
          <w:rFonts w:ascii="Arial" w:hAnsi="Arial" w:cs="Arial"/>
        </w:rPr>
        <w:t>select</w:t>
      </w:r>
      <w:r w:rsidR="00175226">
        <w:rPr>
          <w:rFonts w:ascii="Arial" w:hAnsi="Arial" w:cs="Arial"/>
        </w:rPr>
        <w:t>ing</w:t>
      </w:r>
      <w:r>
        <w:rPr>
          <w:rFonts w:ascii="Arial" w:hAnsi="Arial" w:cs="Arial"/>
        </w:rPr>
        <w:t xml:space="preserve"> </w:t>
      </w:r>
      <w:r w:rsidR="00175226">
        <w:rPr>
          <w:rFonts w:ascii="Arial" w:hAnsi="Arial" w:cs="Arial"/>
        </w:rPr>
        <w:t>cells</w:t>
      </w:r>
      <w:r>
        <w:rPr>
          <w:rFonts w:ascii="Arial" w:hAnsi="Arial" w:cs="Arial"/>
        </w:rPr>
        <w:t xml:space="preserve"> D3 t</w:t>
      </w:r>
      <w:r w:rsidR="00175226">
        <w:rPr>
          <w:rFonts w:ascii="Arial" w:hAnsi="Arial" w:cs="Arial"/>
        </w:rPr>
        <w:t>hrough</w:t>
      </w:r>
      <w:r>
        <w:rPr>
          <w:rFonts w:ascii="Arial" w:hAnsi="Arial" w:cs="Arial"/>
        </w:rPr>
        <w:t xml:space="preserve"> D13.  On the “Insert” tab, select “scatter chart”, and choose “scatter with only markers”.</w:t>
      </w:r>
    </w:p>
    <w:p w14:paraId="1431BF24" w14:textId="7BAF0D1C" w:rsidR="00C148E6" w:rsidRPr="00712D32" w:rsidRDefault="00C148E6" w:rsidP="005A36C8">
      <w:pPr>
        <w:pStyle w:val="VParaText"/>
        <w:numPr>
          <w:ilvl w:val="0"/>
          <w:numId w:val="34"/>
        </w:numPr>
        <w:spacing w:after="160"/>
        <w:rPr>
          <w:rFonts w:ascii="Arial" w:hAnsi="Arial" w:cs="Arial"/>
        </w:rPr>
      </w:pPr>
      <w:r w:rsidRPr="00175226">
        <w:rPr>
          <w:rFonts w:ascii="Arial" w:hAnsi="Arial" w:cs="Arial"/>
          <w:b/>
        </w:rPr>
        <w:t>Add a plot title:</w:t>
      </w:r>
      <w:r>
        <w:rPr>
          <w:rFonts w:ascii="Arial" w:hAnsi="Arial" w:cs="Arial"/>
        </w:rPr>
        <w:t xml:space="preserve">  </w:t>
      </w:r>
      <w:r w:rsidR="00175226">
        <w:rPr>
          <w:rFonts w:ascii="Arial" w:hAnsi="Arial" w:cs="Arial"/>
        </w:rPr>
        <w:t xml:space="preserve">Hint:  Click the green + sign.  You can copy and paste </w:t>
      </w:r>
      <w:r>
        <w:rPr>
          <w:rFonts w:ascii="Arial" w:hAnsi="Arial" w:cs="Arial"/>
        </w:rPr>
        <w:t>“Calorimetry of Acid Neutralization”</w:t>
      </w:r>
      <w:r w:rsidR="00175226">
        <w:rPr>
          <w:rFonts w:ascii="Arial" w:hAnsi="Arial" w:cs="Arial"/>
        </w:rPr>
        <w:t xml:space="preserve"> into the title.</w:t>
      </w:r>
    </w:p>
    <w:p w14:paraId="1431BF26" w14:textId="1B4D7363" w:rsidR="0099548E" w:rsidRPr="00712D32" w:rsidRDefault="009D6C59" w:rsidP="005A36C8">
      <w:pPr>
        <w:pStyle w:val="VParaText"/>
        <w:numPr>
          <w:ilvl w:val="0"/>
          <w:numId w:val="34"/>
        </w:numPr>
        <w:spacing w:after="160"/>
        <w:rPr>
          <w:rFonts w:ascii="Arial" w:hAnsi="Arial" w:cs="Arial"/>
        </w:rPr>
      </w:pPr>
      <w:r w:rsidRPr="00175226">
        <w:rPr>
          <w:rFonts w:ascii="Arial" w:hAnsi="Arial" w:cs="Arial"/>
          <w:b/>
        </w:rPr>
        <w:t xml:space="preserve">Add </w:t>
      </w:r>
      <w:r w:rsidR="0099548E" w:rsidRPr="00175226">
        <w:rPr>
          <w:rFonts w:ascii="Arial" w:hAnsi="Arial" w:cs="Arial"/>
          <w:b/>
        </w:rPr>
        <w:t>axis title</w:t>
      </w:r>
      <w:r w:rsidR="00175226" w:rsidRPr="00175226">
        <w:rPr>
          <w:rFonts w:ascii="Arial" w:hAnsi="Arial" w:cs="Arial"/>
          <w:b/>
        </w:rPr>
        <w:t>s.</w:t>
      </w:r>
      <w:r w:rsidR="0099548E">
        <w:rPr>
          <w:rFonts w:ascii="Arial" w:hAnsi="Arial" w:cs="Arial"/>
        </w:rPr>
        <w:t xml:space="preserve"> </w:t>
      </w:r>
      <w:r w:rsidR="00175226">
        <w:rPr>
          <w:rFonts w:ascii="Arial" w:hAnsi="Arial" w:cs="Arial"/>
        </w:rPr>
        <w:t xml:space="preserve"> The x-axis title is </w:t>
      </w:r>
      <w:r w:rsidR="0099548E">
        <w:rPr>
          <w:rFonts w:ascii="Arial" w:hAnsi="Arial" w:cs="Arial"/>
        </w:rPr>
        <w:t>“Time/min”</w:t>
      </w:r>
      <w:r w:rsidR="00175226">
        <w:rPr>
          <w:rFonts w:ascii="Arial" w:hAnsi="Arial" w:cs="Arial"/>
        </w:rPr>
        <w:t>; the y-axis title is “Temperature/C”.</w:t>
      </w:r>
    </w:p>
    <w:p w14:paraId="1431BF27" w14:textId="6D70705C" w:rsidR="00712D32" w:rsidRDefault="00175226" w:rsidP="005A36C8">
      <w:pPr>
        <w:pStyle w:val="VParaText"/>
        <w:numPr>
          <w:ilvl w:val="0"/>
          <w:numId w:val="34"/>
        </w:numPr>
        <w:spacing w:after="160"/>
        <w:rPr>
          <w:rFonts w:ascii="Arial" w:hAnsi="Arial" w:cs="Arial"/>
        </w:rPr>
      </w:pPr>
      <w:r w:rsidRPr="00175226">
        <w:rPr>
          <w:rFonts w:ascii="Arial" w:hAnsi="Arial" w:cs="Arial"/>
          <w:b/>
        </w:rPr>
        <w:t>Add a symbol.</w:t>
      </w:r>
      <w:r>
        <w:rPr>
          <w:rFonts w:ascii="Arial" w:hAnsi="Arial" w:cs="Arial"/>
        </w:rPr>
        <w:t xml:space="preserve">  </w:t>
      </w:r>
      <w:r w:rsidR="00712D32">
        <w:rPr>
          <w:rFonts w:ascii="Arial" w:hAnsi="Arial" w:cs="Arial"/>
        </w:rPr>
        <w:t xml:space="preserve">Add </w:t>
      </w:r>
      <w:r>
        <w:rPr>
          <w:rFonts w:ascii="Arial" w:hAnsi="Arial" w:cs="Arial"/>
        </w:rPr>
        <w:t xml:space="preserve">a degree sign to </w:t>
      </w:r>
      <w:r w:rsidR="00712D32">
        <w:rPr>
          <w:rFonts w:ascii="Arial" w:hAnsi="Arial" w:cs="Arial"/>
        </w:rPr>
        <w:t xml:space="preserve">the </w:t>
      </w:r>
      <w:r w:rsidR="009D6C59">
        <w:rPr>
          <w:rFonts w:ascii="Arial" w:hAnsi="Arial" w:cs="Arial"/>
        </w:rPr>
        <w:t>y</w:t>
      </w:r>
      <w:r w:rsidR="00712D32">
        <w:rPr>
          <w:rFonts w:ascii="Arial" w:hAnsi="Arial" w:cs="Arial"/>
        </w:rPr>
        <w:t xml:space="preserve">-axis </w:t>
      </w:r>
      <w:r w:rsidR="0099548E">
        <w:rPr>
          <w:rFonts w:ascii="Arial" w:hAnsi="Arial" w:cs="Arial"/>
        </w:rPr>
        <w:t xml:space="preserve">title, </w:t>
      </w:r>
      <w:r>
        <w:rPr>
          <w:rFonts w:ascii="Arial" w:hAnsi="Arial" w:cs="Arial"/>
        </w:rPr>
        <w:t xml:space="preserve">so that it become </w:t>
      </w:r>
      <w:r w:rsidR="0099548E">
        <w:rPr>
          <w:rFonts w:ascii="Arial" w:hAnsi="Arial" w:cs="Arial"/>
        </w:rPr>
        <w:t>“Temperature/°C”</w:t>
      </w:r>
      <w:r w:rsidR="00712D32">
        <w:rPr>
          <w:rFonts w:ascii="Arial" w:hAnsi="Arial" w:cs="Arial"/>
        </w:rPr>
        <w:t>.</w:t>
      </w:r>
      <w:r w:rsidR="0099548E">
        <w:rPr>
          <w:rFonts w:ascii="Arial" w:hAnsi="Arial" w:cs="Arial"/>
        </w:rPr>
        <w:t xml:space="preserve">  To enter the degree sign, place the cursor where the symbol belongs, click on the “Insert” tab</w:t>
      </w:r>
      <w:r>
        <w:rPr>
          <w:rFonts w:ascii="Arial" w:hAnsi="Arial" w:cs="Arial"/>
        </w:rPr>
        <w:t xml:space="preserve"> of the ribbon</w:t>
      </w:r>
      <w:r w:rsidR="0099548E">
        <w:rPr>
          <w:rFonts w:ascii="Arial" w:hAnsi="Arial" w:cs="Arial"/>
        </w:rPr>
        <w:t>, click on “Symbol” on the right side of the ribbon, and select the degree sign (it’s about 7 lines from the top).</w:t>
      </w:r>
    </w:p>
    <w:p w14:paraId="1431BF28" w14:textId="048692B8" w:rsidR="008A0D91" w:rsidRDefault="008A0D91" w:rsidP="005A36C8">
      <w:pPr>
        <w:pStyle w:val="VParaText"/>
        <w:numPr>
          <w:ilvl w:val="0"/>
          <w:numId w:val="34"/>
        </w:numPr>
        <w:spacing w:after="160"/>
        <w:rPr>
          <w:rFonts w:ascii="Arial" w:hAnsi="Arial" w:cs="Arial"/>
        </w:rPr>
      </w:pPr>
      <w:r w:rsidRPr="00B27BD1">
        <w:rPr>
          <w:rFonts w:ascii="Arial" w:hAnsi="Arial" w:cs="Arial"/>
          <w:b/>
        </w:rPr>
        <w:t>Add a trend line.</w:t>
      </w:r>
      <w:r>
        <w:rPr>
          <w:rFonts w:ascii="Arial" w:hAnsi="Arial" w:cs="Arial"/>
        </w:rPr>
        <w:t xml:space="preserve">  Forecast forward 0.5 “periods” so that the line ends at 5.0 min (that’s when mixing takes place). </w:t>
      </w:r>
    </w:p>
    <w:p w14:paraId="1431BF29" w14:textId="4F87AD33" w:rsidR="008A0D91" w:rsidRDefault="00146BAA" w:rsidP="00146BAA">
      <w:pPr>
        <w:pStyle w:val="VParaText"/>
        <w:keepNext w:val="0"/>
        <w:widowControl w:val="0"/>
        <w:numPr>
          <w:ilvl w:val="0"/>
          <w:numId w:val="34"/>
        </w:numPr>
        <w:spacing w:after="160" w:line="240" w:lineRule="atLeast"/>
        <w:rPr>
          <w:rFonts w:ascii="Arial" w:hAnsi="Arial" w:cs="Arial"/>
        </w:rPr>
      </w:pPr>
      <w:r>
        <w:rPr>
          <w:noProof/>
        </w:rPr>
        <w:drawing>
          <wp:anchor distT="0" distB="0" distL="114300" distR="114300" simplePos="0" relativeHeight="251664384" behindDoc="0" locked="0" layoutInCell="1" allowOverlap="1" wp14:anchorId="6A54AFD7" wp14:editId="0ADD73B5">
            <wp:simplePos x="0" y="0"/>
            <wp:positionH relativeFrom="margin">
              <wp:posOffset>3400425</wp:posOffset>
            </wp:positionH>
            <wp:positionV relativeFrom="paragraph">
              <wp:posOffset>234950</wp:posOffset>
            </wp:positionV>
            <wp:extent cx="2514600" cy="3615690"/>
            <wp:effectExtent l="0" t="0" r="0" b="381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514600" cy="3615690"/>
                    </a:xfrm>
                    <a:prstGeom prst="rect">
                      <a:avLst/>
                    </a:prstGeom>
                  </pic:spPr>
                </pic:pic>
              </a:graphicData>
            </a:graphic>
            <wp14:sizeRelH relativeFrom="page">
              <wp14:pctWidth>0</wp14:pctWidth>
            </wp14:sizeRelH>
            <wp14:sizeRelV relativeFrom="page">
              <wp14:pctHeight>0</wp14:pctHeight>
            </wp14:sizeRelV>
          </wp:anchor>
        </w:drawing>
      </w:r>
      <w:r w:rsidR="00B27BD1" w:rsidRPr="00B27BD1">
        <w:rPr>
          <w:rFonts w:ascii="Arial" w:hAnsi="Arial" w:cs="Arial"/>
          <w:b/>
        </w:rPr>
        <w:t>Add a plot to the graph.</w:t>
      </w:r>
      <w:r w:rsidR="00B27BD1">
        <w:rPr>
          <w:rFonts w:ascii="Arial" w:hAnsi="Arial" w:cs="Arial"/>
        </w:rPr>
        <w:t xml:space="preserve">  </w:t>
      </w:r>
      <w:r w:rsidR="008A0D91">
        <w:rPr>
          <w:rFonts w:ascii="Arial" w:hAnsi="Arial" w:cs="Arial"/>
        </w:rPr>
        <w:t xml:space="preserve">To the same graph add a second plot showing the temperature </w:t>
      </w:r>
      <w:r w:rsidR="008A0D91" w:rsidRPr="00C63946">
        <w:rPr>
          <w:rFonts w:ascii="Arial" w:hAnsi="Arial" w:cs="Arial"/>
          <w:i/>
        </w:rPr>
        <w:t>after</w:t>
      </w:r>
      <w:r w:rsidR="008A0D91">
        <w:rPr>
          <w:rFonts w:ascii="Arial" w:hAnsi="Arial" w:cs="Arial"/>
        </w:rPr>
        <w:t xml:space="preserve"> mixing.  To do this, click somewhere on the graph, then click on the </w:t>
      </w:r>
      <w:r w:rsidR="00C63946">
        <w:rPr>
          <w:rFonts w:ascii="Arial" w:hAnsi="Arial" w:cs="Arial"/>
        </w:rPr>
        <w:t xml:space="preserve">funnel-shaped </w:t>
      </w:r>
      <w:r w:rsidR="008A0D91">
        <w:rPr>
          <w:rFonts w:ascii="Arial" w:hAnsi="Arial" w:cs="Arial"/>
        </w:rPr>
        <w:t>“</w:t>
      </w:r>
      <w:r w:rsidR="00C63946">
        <w:rPr>
          <w:rFonts w:ascii="Arial" w:hAnsi="Arial" w:cs="Arial"/>
        </w:rPr>
        <w:t>Chart Filters</w:t>
      </w:r>
      <w:r w:rsidR="008A0D91">
        <w:rPr>
          <w:rFonts w:ascii="Arial" w:hAnsi="Arial" w:cs="Arial"/>
        </w:rPr>
        <w:t xml:space="preserve">” </w:t>
      </w:r>
      <w:r w:rsidR="00C63946">
        <w:rPr>
          <w:rFonts w:ascii="Arial" w:hAnsi="Arial" w:cs="Arial"/>
        </w:rPr>
        <w:t>icon, then click at the bottom on “Select Data…”</w:t>
      </w:r>
      <w:r w:rsidR="008A0D91">
        <w:rPr>
          <w:rFonts w:ascii="Arial" w:hAnsi="Arial" w:cs="Arial"/>
        </w:rPr>
        <w:t xml:space="preserve">.  </w:t>
      </w:r>
      <w:r w:rsidR="00C63946">
        <w:rPr>
          <w:rFonts w:ascii="Arial" w:hAnsi="Arial" w:cs="Arial"/>
        </w:rPr>
        <w:t>In the box that pops up, add a new series of data by c</w:t>
      </w:r>
      <w:r w:rsidR="008A0D91">
        <w:rPr>
          <w:rFonts w:ascii="Arial" w:hAnsi="Arial" w:cs="Arial"/>
        </w:rPr>
        <w:t>lick</w:t>
      </w:r>
      <w:r w:rsidR="00C63946">
        <w:rPr>
          <w:rFonts w:ascii="Arial" w:hAnsi="Arial" w:cs="Arial"/>
        </w:rPr>
        <w:t>ing</w:t>
      </w:r>
      <w:r w:rsidR="008A0D91">
        <w:rPr>
          <w:rFonts w:ascii="Arial" w:hAnsi="Arial" w:cs="Arial"/>
        </w:rPr>
        <w:t xml:space="preserve"> on </w:t>
      </w:r>
      <w:r w:rsidR="00C148E6">
        <w:rPr>
          <w:rFonts w:ascii="Arial" w:hAnsi="Arial" w:cs="Arial"/>
        </w:rPr>
        <w:t xml:space="preserve">the </w:t>
      </w:r>
      <w:r w:rsidR="008A0D91">
        <w:rPr>
          <w:rFonts w:ascii="Arial" w:hAnsi="Arial" w:cs="Arial"/>
        </w:rPr>
        <w:t>“</w:t>
      </w:r>
      <w:r w:rsidR="00C148E6">
        <w:rPr>
          <w:rFonts w:ascii="Arial" w:hAnsi="Arial" w:cs="Arial"/>
        </w:rPr>
        <w:t>Add</w:t>
      </w:r>
      <w:r w:rsidR="008A0D91">
        <w:rPr>
          <w:rFonts w:ascii="Arial" w:hAnsi="Arial" w:cs="Arial"/>
        </w:rPr>
        <w:t>”</w:t>
      </w:r>
      <w:r w:rsidR="00C148E6">
        <w:rPr>
          <w:rFonts w:ascii="Arial" w:hAnsi="Arial" w:cs="Arial"/>
        </w:rPr>
        <w:t xml:space="preserve"> button</w:t>
      </w:r>
      <w:r w:rsidR="008A0D91">
        <w:rPr>
          <w:rFonts w:ascii="Arial" w:hAnsi="Arial" w:cs="Arial"/>
        </w:rPr>
        <w:t xml:space="preserve">, and, in the “Series name:” box enter “After Mixing”.  </w:t>
      </w:r>
      <w:r>
        <w:rPr>
          <w:rFonts w:ascii="Arial" w:hAnsi="Arial" w:cs="Arial"/>
        </w:rPr>
        <w:t>Enter the time values by c</w:t>
      </w:r>
      <w:r w:rsidR="008A0D91">
        <w:rPr>
          <w:rFonts w:ascii="Arial" w:hAnsi="Arial" w:cs="Arial"/>
        </w:rPr>
        <w:t>lick</w:t>
      </w:r>
      <w:r>
        <w:rPr>
          <w:rFonts w:ascii="Arial" w:hAnsi="Arial" w:cs="Arial"/>
        </w:rPr>
        <w:t>ing</w:t>
      </w:r>
      <w:r w:rsidR="00F93E22">
        <w:rPr>
          <w:rFonts w:ascii="Arial" w:hAnsi="Arial" w:cs="Arial"/>
        </w:rPr>
        <w:t xml:space="preserve"> on the button on the right</w:t>
      </w:r>
      <w:r w:rsidR="008A0D91">
        <w:rPr>
          <w:rFonts w:ascii="Arial" w:hAnsi="Arial" w:cs="Arial"/>
        </w:rPr>
        <w:t xml:space="preserve"> side of the “Series X values:” box, and select</w:t>
      </w:r>
      <w:r>
        <w:rPr>
          <w:rFonts w:ascii="Arial" w:hAnsi="Arial" w:cs="Arial"/>
        </w:rPr>
        <w:t>ing</w:t>
      </w:r>
      <w:r w:rsidR="008A0D91">
        <w:rPr>
          <w:rFonts w:ascii="Arial" w:hAnsi="Arial" w:cs="Arial"/>
        </w:rPr>
        <w:t xml:space="preserve"> </w:t>
      </w:r>
      <w:r w:rsidR="00C148E6">
        <w:rPr>
          <w:rFonts w:ascii="Arial" w:hAnsi="Arial" w:cs="Arial"/>
        </w:rPr>
        <w:t xml:space="preserve">the </w:t>
      </w:r>
      <w:r w:rsidR="008A0D91">
        <w:rPr>
          <w:rFonts w:ascii="Arial" w:hAnsi="Arial" w:cs="Arial"/>
        </w:rPr>
        <w:t>times from 6.0 to 18.0 min</w:t>
      </w:r>
      <w:r w:rsidR="00C148E6">
        <w:rPr>
          <w:rFonts w:ascii="Arial" w:hAnsi="Arial" w:cs="Arial"/>
        </w:rPr>
        <w:t xml:space="preserve">, then press enter.  Likewise, </w:t>
      </w:r>
      <w:r>
        <w:rPr>
          <w:rFonts w:ascii="Arial" w:hAnsi="Arial" w:cs="Arial"/>
        </w:rPr>
        <w:t>enter</w:t>
      </w:r>
      <w:r w:rsidR="00C148E6">
        <w:rPr>
          <w:rFonts w:ascii="Arial" w:hAnsi="Arial" w:cs="Arial"/>
        </w:rPr>
        <w:t xml:space="preserve"> the </w:t>
      </w:r>
      <w:r>
        <w:rPr>
          <w:rFonts w:ascii="Arial" w:hAnsi="Arial" w:cs="Arial"/>
        </w:rPr>
        <w:t xml:space="preserve">temperature values by clicking on the button next to the </w:t>
      </w:r>
      <w:r w:rsidR="00C148E6">
        <w:rPr>
          <w:rFonts w:ascii="Arial" w:hAnsi="Arial" w:cs="Arial"/>
        </w:rPr>
        <w:t>“Series Y values:”</w:t>
      </w:r>
      <w:r>
        <w:rPr>
          <w:rFonts w:ascii="Arial" w:hAnsi="Arial" w:cs="Arial"/>
        </w:rPr>
        <w:t>, and</w:t>
      </w:r>
      <w:r w:rsidR="008A0D91">
        <w:rPr>
          <w:rFonts w:ascii="Arial" w:hAnsi="Arial" w:cs="Arial"/>
        </w:rPr>
        <w:t xml:space="preserve"> select</w:t>
      </w:r>
      <w:r>
        <w:rPr>
          <w:rFonts w:ascii="Arial" w:hAnsi="Arial" w:cs="Arial"/>
        </w:rPr>
        <w:t>ing</w:t>
      </w:r>
      <w:r w:rsidR="008A0D91">
        <w:rPr>
          <w:rFonts w:ascii="Arial" w:hAnsi="Arial" w:cs="Arial"/>
        </w:rPr>
        <w:t xml:space="preserve"> the temperatures corresponding to the</w:t>
      </w:r>
      <w:r>
        <w:rPr>
          <w:rFonts w:ascii="Arial" w:hAnsi="Arial" w:cs="Arial"/>
        </w:rPr>
        <w:t xml:space="preserve"> selected</w:t>
      </w:r>
      <w:r w:rsidR="00C63946">
        <w:rPr>
          <w:rFonts w:ascii="Arial" w:hAnsi="Arial" w:cs="Arial"/>
        </w:rPr>
        <w:t xml:space="preserve"> </w:t>
      </w:r>
      <w:r w:rsidR="008A0D91">
        <w:rPr>
          <w:rFonts w:ascii="Arial" w:hAnsi="Arial" w:cs="Arial"/>
        </w:rPr>
        <w:t xml:space="preserve">times.  </w:t>
      </w:r>
      <w:r w:rsidR="00C148E6">
        <w:rPr>
          <w:rFonts w:ascii="Arial" w:hAnsi="Arial" w:cs="Arial"/>
        </w:rPr>
        <w:t>Click on the OK button.  And, again, click the OK button.</w:t>
      </w:r>
      <w:r w:rsidR="00B27BD1" w:rsidRPr="00B27BD1">
        <w:rPr>
          <w:noProof/>
        </w:rPr>
        <w:t xml:space="preserve"> </w:t>
      </w:r>
    </w:p>
    <w:p w14:paraId="1431BF2A" w14:textId="77777777" w:rsidR="00C148E6" w:rsidRDefault="00C148E6" w:rsidP="00146BAA">
      <w:pPr>
        <w:pStyle w:val="VParaText"/>
        <w:keepNext w:val="0"/>
        <w:numPr>
          <w:ilvl w:val="0"/>
          <w:numId w:val="34"/>
        </w:numPr>
        <w:spacing w:after="160"/>
        <w:rPr>
          <w:rFonts w:ascii="Arial" w:hAnsi="Arial" w:cs="Arial"/>
        </w:rPr>
      </w:pPr>
      <w:r w:rsidRPr="00146BAA">
        <w:rPr>
          <w:rFonts w:ascii="Arial" w:hAnsi="Arial" w:cs="Arial"/>
          <w:b/>
        </w:rPr>
        <w:t>Add a trend line</w:t>
      </w:r>
      <w:r>
        <w:rPr>
          <w:rFonts w:ascii="Arial" w:hAnsi="Arial" w:cs="Arial"/>
        </w:rPr>
        <w:t>, forecasting backward 1.0 period, which is when mixing took place.</w:t>
      </w:r>
    </w:p>
    <w:p w14:paraId="1431BF2B" w14:textId="50D7AC20" w:rsidR="00C148E6" w:rsidRDefault="00146BAA" w:rsidP="00146BAA">
      <w:pPr>
        <w:pStyle w:val="VParaText"/>
        <w:keepNext w:val="0"/>
        <w:numPr>
          <w:ilvl w:val="0"/>
          <w:numId w:val="34"/>
        </w:numPr>
        <w:spacing w:after="160"/>
        <w:rPr>
          <w:rFonts w:ascii="Arial" w:hAnsi="Arial" w:cs="Arial"/>
        </w:rPr>
      </w:pPr>
      <w:r w:rsidRPr="006452AE">
        <w:rPr>
          <w:rFonts w:ascii="Arial" w:hAnsi="Arial" w:cs="Arial"/>
          <w:b/>
        </w:rPr>
        <w:t xml:space="preserve">Set </w:t>
      </w:r>
      <w:r>
        <w:rPr>
          <w:rFonts w:ascii="Arial" w:hAnsi="Arial" w:cs="Arial"/>
          <w:b/>
        </w:rPr>
        <w:t xml:space="preserve">the y-axis </w:t>
      </w:r>
      <w:r w:rsidRPr="006452AE">
        <w:rPr>
          <w:rFonts w:ascii="Arial" w:hAnsi="Arial" w:cs="Arial"/>
          <w:b/>
        </w:rPr>
        <w:t xml:space="preserve">minimum </w:t>
      </w:r>
      <w:r w:rsidR="00C148E6">
        <w:rPr>
          <w:rFonts w:ascii="Arial" w:hAnsi="Arial" w:cs="Arial"/>
        </w:rPr>
        <w:t>to 15°C.</w:t>
      </w:r>
    </w:p>
    <w:p w14:paraId="1431BF2C" w14:textId="117E1605" w:rsidR="00C148E6" w:rsidRDefault="00146BAA" w:rsidP="00146BAA">
      <w:pPr>
        <w:pStyle w:val="VParaText"/>
        <w:keepNext w:val="0"/>
        <w:numPr>
          <w:ilvl w:val="0"/>
          <w:numId w:val="34"/>
        </w:numPr>
        <w:spacing w:after="160"/>
        <w:rPr>
          <w:rFonts w:ascii="Arial" w:hAnsi="Arial" w:cs="Arial"/>
        </w:rPr>
      </w:pPr>
      <w:r w:rsidRPr="005E0331">
        <w:rPr>
          <w:rFonts w:ascii="Arial" w:hAnsi="Arial" w:cs="Arial"/>
          <w:b/>
        </w:rPr>
        <w:t xml:space="preserve">Display the </w:t>
      </w:r>
      <w:r w:rsidR="00F93E22">
        <w:rPr>
          <w:rFonts w:ascii="Arial" w:hAnsi="Arial" w:cs="Arial"/>
          <w:b/>
        </w:rPr>
        <w:t>y-</w:t>
      </w:r>
      <w:r w:rsidRPr="005E0331">
        <w:rPr>
          <w:rFonts w:ascii="Arial" w:hAnsi="Arial" w:cs="Arial"/>
          <w:b/>
        </w:rPr>
        <w:t xml:space="preserve">axis numbers as </w:t>
      </w:r>
      <w:r>
        <w:rPr>
          <w:rFonts w:ascii="Arial" w:hAnsi="Arial" w:cs="Arial"/>
          <w:b/>
        </w:rPr>
        <w:t>whole numbers</w:t>
      </w:r>
      <w:r w:rsidRPr="00146BAA">
        <w:rPr>
          <w:rFonts w:ascii="Arial" w:hAnsi="Arial" w:cs="Arial"/>
        </w:rPr>
        <w:t xml:space="preserve">, </w:t>
      </w:r>
      <w:r>
        <w:rPr>
          <w:rFonts w:ascii="Arial" w:hAnsi="Arial" w:cs="Arial"/>
        </w:rPr>
        <w:t xml:space="preserve">as done with the previous graph. </w:t>
      </w:r>
      <w:r w:rsidR="00F93E22">
        <w:rPr>
          <w:rFonts w:ascii="Arial" w:hAnsi="Arial" w:cs="Arial"/>
        </w:rPr>
        <w:t>(Leave the decimal in the x-axis numbers.)</w:t>
      </w:r>
      <w:bookmarkStart w:id="0" w:name="_GoBack"/>
      <w:bookmarkEnd w:id="0"/>
    </w:p>
    <w:p w14:paraId="1431BF2D" w14:textId="05B4FCCF" w:rsidR="002A1D2A" w:rsidRDefault="002A1D2A" w:rsidP="00146BAA">
      <w:pPr>
        <w:pStyle w:val="VParaText"/>
        <w:keepNext w:val="0"/>
        <w:numPr>
          <w:ilvl w:val="0"/>
          <w:numId w:val="34"/>
        </w:numPr>
        <w:spacing w:after="160"/>
        <w:rPr>
          <w:rFonts w:ascii="Arial" w:hAnsi="Arial" w:cs="Arial"/>
        </w:rPr>
      </w:pPr>
      <w:r w:rsidRPr="00BF4C29">
        <w:rPr>
          <w:rFonts w:ascii="Arial" w:hAnsi="Arial" w:cs="Arial"/>
          <w:b/>
        </w:rPr>
        <w:t>Change the line marker</w:t>
      </w:r>
      <w:r>
        <w:rPr>
          <w:rFonts w:ascii="Arial" w:hAnsi="Arial" w:cs="Arial"/>
        </w:rPr>
        <w:t xml:space="preserve"> </w:t>
      </w:r>
      <w:r w:rsidR="00BF4C29">
        <w:rPr>
          <w:rFonts w:ascii="Arial" w:hAnsi="Arial" w:cs="Arial"/>
        </w:rPr>
        <w:t xml:space="preserve">to built-in (pick any symbol you like) and change the </w:t>
      </w:r>
      <w:r>
        <w:rPr>
          <w:rFonts w:ascii="Arial" w:hAnsi="Arial" w:cs="Arial"/>
        </w:rPr>
        <w:t xml:space="preserve">size </w:t>
      </w:r>
      <w:r w:rsidR="00BF4C29">
        <w:rPr>
          <w:rFonts w:ascii="Arial" w:hAnsi="Arial" w:cs="Arial"/>
        </w:rPr>
        <w:t>to 4 on both plots.</w:t>
      </w:r>
    </w:p>
    <w:p w14:paraId="1431BF2F" w14:textId="4111E72C" w:rsidR="002A1D2A" w:rsidRDefault="00BF4C29" w:rsidP="00146BAA">
      <w:pPr>
        <w:pStyle w:val="VParaText"/>
        <w:keepNext w:val="0"/>
        <w:numPr>
          <w:ilvl w:val="0"/>
          <w:numId w:val="34"/>
        </w:numPr>
        <w:spacing w:after="160" w:line="240" w:lineRule="atLeast"/>
        <w:rPr>
          <w:rFonts w:ascii="Arial" w:hAnsi="Arial" w:cs="Arial"/>
        </w:rPr>
      </w:pPr>
      <w:r w:rsidRPr="00BF4C29">
        <w:rPr>
          <w:rFonts w:ascii="Arial" w:hAnsi="Arial" w:cs="Arial"/>
          <w:b/>
        </w:rPr>
        <w:t>C</w:t>
      </w:r>
      <w:r w:rsidR="002A1D2A" w:rsidRPr="00BF4C29">
        <w:rPr>
          <w:rFonts w:ascii="Arial" w:hAnsi="Arial" w:cs="Arial"/>
          <w:b/>
        </w:rPr>
        <w:t>hange the name of the first series</w:t>
      </w:r>
      <w:r w:rsidR="002A1D2A">
        <w:rPr>
          <w:rFonts w:ascii="Arial" w:hAnsi="Arial" w:cs="Arial"/>
        </w:rPr>
        <w:t xml:space="preserve"> from “mixture/C” to “Before Mixing”</w:t>
      </w:r>
      <w:r>
        <w:rPr>
          <w:rFonts w:ascii="Arial" w:hAnsi="Arial" w:cs="Arial"/>
        </w:rPr>
        <w:t xml:space="preserve"> (use the funnel icon).</w:t>
      </w:r>
      <w:r w:rsidR="00783CA4" w:rsidRPr="00783CA4">
        <w:rPr>
          <w:noProof/>
        </w:rPr>
        <w:t xml:space="preserve"> </w:t>
      </w:r>
    </w:p>
    <w:p w14:paraId="348EA011" w14:textId="77777777" w:rsidR="00A7495F" w:rsidRDefault="00BF4C29" w:rsidP="00BF4C29">
      <w:pPr>
        <w:pStyle w:val="VParaText"/>
        <w:keepNext w:val="0"/>
        <w:numPr>
          <w:ilvl w:val="0"/>
          <w:numId w:val="34"/>
        </w:numPr>
        <w:spacing w:after="160" w:line="240" w:lineRule="atLeast"/>
        <w:rPr>
          <w:rFonts w:ascii="Arial" w:hAnsi="Arial" w:cs="Arial"/>
        </w:rPr>
      </w:pPr>
      <w:r w:rsidRPr="00BF4C29">
        <w:rPr>
          <w:rFonts w:ascii="Arial" w:hAnsi="Arial" w:cs="Arial"/>
          <w:b/>
        </w:rPr>
        <w:lastRenderedPageBreak/>
        <w:t>Make all gridlines dashed.</w:t>
      </w:r>
      <w:r>
        <w:rPr>
          <w:rFonts w:ascii="Arial" w:hAnsi="Arial" w:cs="Arial"/>
        </w:rPr>
        <w:t xml:space="preserve">  Click the </w:t>
      </w:r>
      <w:r>
        <w:rPr>
          <w:noProof/>
        </w:rPr>
        <w:drawing>
          <wp:inline distT="0" distB="0" distL="0" distR="0" wp14:anchorId="7EBB7CCC" wp14:editId="79AF988A">
            <wp:extent cx="285749" cy="285750"/>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285912" cy="285913"/>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icon, click the </w:t>
      </w:r>
      <w:r>
        <w:rPr>
          <w:rFonts w:ascii="Arial" w:hAnsi="Arial" w:cs="Arial"/>
        </w:rPr>
        <w:sym w:font="Wingdings 3" w:char="F084"/>
      </w:r>
      <w:r>
        <w:rPr>
          <w:rFonts w:ascii="Arial" w:hAnsi="Arial" w:cs="Arial"/>
        </w:rPr>
        <w:t xml:space="preserve"> after gridlines, and select “More Options…”.  </w:t>
      </w:r>
      <w:r w:rsidR="00A7495F">
        <w:rPr>
          <w:rFonts w:ascii="Arial" w:hAnsi="Arial" w:cs="Arial"/>
        </w:rPr>
        <w:t>The sidebar shows “Format Major Gridlines”, and, below that, “</w:t>
      </w:r>
      <w:r w:rsidR="00A7495F">
        <w:rPr>
          <w:rFonts w:ascii="Arial" w:hAnsi="Arial" w:cs="Arial"/>
          <w:smallCaps/>
        </w:rPr>
        <w:t>m</w:t>
      </w:r>
      <w:r w:rsidR="00A7495F" w:rsidRPr="00A7495F">
        <w:rPr>
          <w:rFonts w:ascii="Arial" w:hAnsi="Arial" w:cs="Arial"/>
          <w:smallCaps/>
        </w:rPr>
        <w:t xml:space="preserve">ajor </w:t>
      </w:r>
      <w:r w:rsidR="00A7495F">
        <w:rPr>
          <w:rFonts w:ascii="Arial" w:hAnsi="Arial" w:cs="Arial"/>
          <w:smallCaps/>
        </w:rPr>
        <w:t>g</w:t>
      </w:r>
      <w:r w:rsidR="00A7495F" w:rsidRPr="00A7495F">
        <w:rPr>
          <w:rFonts w:ascii="Arial" w:hAnsi="Arial" w:cs="Arial"/>
          <w:smallCaps/>
        </w:rPr>
        <w:t xml:space="preserve">ridline </w:t>
      </w:r>
      <w:r w:rsidR="00A7495F">
        <w:rPr>
          <w:rFonts w:ascii="Arial" w:hAnsi="Arial" w:cs="Arial"/>
          <w:smallCaps/>
        </w:rPr>
        <w:t>o</w:t>
      </w:r>
      <w:r w:rsidR="00A7495F" w:rsidRPr="00A7495F">
        <w:rPr>
          <w:rFonts w:ascii="Arial" w:hAnsi="Arial" w:cs="Arial"/>
          <w:smallCaps/>
        </w:rPr>
        <w:t>ptions</w:t>
      </w:r>
      <w:r w:rsidR="00A7495F">
        <w:rPr>
          <w:rFonts w:ascii="Arial" w:hAnsi="Arial" w:cs="Arial"/>
          <w:smallCaps/>
        </w:rPr>
        <w:t xml:space="preserve"> </w:t>
      </w:r>
      <w:r w:rsidR="00A7495F" w:rsidRPr="00A7495F">
        <w:rPr>
          <w:rFonts w:ascii="Arial" w:hAnsi="Arial" w:cs="Arial"/>
          <w:sz w:val="20"/>
          <w:szCs w:val="20"/>
        </w:rPr>
        <w:sym w:font="Wingdings 3" w:char="F071"/>
      </w:r>
      <w:r w:rsidR="00A7495F">
        <w:rPr>
          <w:rFonts w:ascii="Arial" w:hAnsi="Arial" w:cs="Arial"/>
        </w:rPr>
        <w:t xml:space="preserve">”, below that, “Line”.  Change the “Dash type” to display some sort of dashed line.  To change the other set of gridlines, click on the </w:t>
      </w:r>
      <w:r w:rsidR="00A7495F" w:rsidRPr="00A7495F">
        <w:rPr>
          <w:rFonts w:ascii="Arial" w:hAnsi="Arial" w:cs="Arial"/>
          <w:sz w:val="20"/>
          <w:szCs w:val="20"/>
        </w:rPr>
        <w:sym w:font="Wingdings 3" w:char="F071"/>
      </w:r>
      <w:r w:rsidR="00A7495F">
        <w:rPr>
          <w:rFonts w:ascii="Arial" w:hAnsi="Arial" w:cs="Arial"/>
        </w:rPr>
        <w:t xml:space="preserve"> shown after “</w:t>
      </w:r>
      <w:r w:rsidR="00A7495F">
        <w:rPr>
          <w:rFonts w:ascii="Arial" w:hAnsi="Arial" w:cs="Arial"/>
          <w:smallCaps/>
        </w:rPr>
        <w:t>m</w:t>
      </w:r>
      <w:r w:rsidR="00A7495F" w:rsidRPr="00A7495F">
        <w:rPr>
          <w:rFonts w:ascii="Arial" w:hAnsi="Arial" w:cs="Arial"/>
          <w:smallCaps/>
        </w:rPr>
        <w:t xml:space="preserve">ajor </w:t>
      </w:r>
      <w:r w:rsidR="00A7495F">
        <w:rPr>
          <w:rFonts w:ascii="Arial" w:hAnsi="Arial" w:cs="Arial"/>
          <w:smallCaps/>
        </w:rPr>
        <w:t>g</w:t>
      </w:r>
      <w:r w:rsidR="00A7495F" w:rsidRPr="00A7495F">
        <w:rPr>
          <w:rFonts w:ascii="Arial" w:hAnsi="Arial" w:cs="Arial"/>
          <w:smallCaps/>
        </w:rPr>
        <w:t xml:space="preserve">ridline </w:t>
      </w:r>
      <w:r w:rsidR="00A7495F">
        <w:rPr>
          <w:rFonts w:ascii="Arial" w:hAnsi="Arial" w:cs="Arial"/>
          <w:smallCaps/>
        </w:rPr>
        <w:t>o</w:t>
      </w:r>
      <w:r w:rsidR="00A7495F" w:rsidRPr="00A7495F">
        <w:rPr>
          <w:rFonts w:ascii="Arial" w:hAnsi="Arial" w:cs="Arial"/>
          <w:smallCaps/>
        </w:rPr>
        <w:t>ptions</w:t>
      </w:r>
      <w:r w:rsidR="00A7495F" w:rsidRPr="00A7495F">
        <w:rPr>
          <w:rFonts w:ascii="Arial" w:hAnsi="Arial" w:cs="Arial"/>
        </w:rPr>
        <w:t xml:space="preserve">”, and </w:t>
      </w:r>
      <w:r w:rsidR="00A7495F">
        <w:rPr>
          <w:rFonts w:ascii="Arial" w:hAnsi="Arial" w:cs="Arial"/>
        </w:rPr>
        <w:t xml:space="preserve">select the “Horizontal Axis Major Gridlines”.  </w:t>
      </w:r>
    </w:p>
    <w:p w14:paraId="50C26530" w14:textId="7C0F597D" w:rsidR="00BF4C29" w:rsidRPr="00B16BFF" w:rsidRDefault="00BF4C29" w:rsidP="00BF4C29">
      <w:pPr>
        <w:pStyle w:val="VParaText"/>
        <w:keepNext w:val="0"/>
        <w:numPr>
          <w:ilvl w:val="0"/>
          <w:numId w:val="34"/>
        </w:numPr>
        <w:spacing w:after="160" w:line="240" w:lineRule="atLeast"/>
        <w:rPr>
          <w:rFonts w:ascii="Arial" w:hAnsi="Arial" w:cs="Arial"/>
          <w:b/>
        </w:rPr>
      </w:pPr>
      <w:r w:rsidRPr="00B16BFF">
        <w:rPr>
          <w:rFonts w:ascii="Arial" w:hAnsi="Arial" w:cs="Arial"/>
          <w:b/>
        </w:rPr>
        <w:t>Display vertical gridlines every 2.5 minutes.</w:t>
      </w:r>
      <w:r w:rsidR="00B16BFF">
        <w:rPr>
          <w:rFonts w:ascii="Arial" w:hAnsi="Arial" w:cs="Arial"/>
        </w:rPr>
        <w:t xml:space="preserve">  Click on the “Time” axis numbers, then on the three vertical bars icon, </w:t>
      </w:r>
      <w:r w:rsidR="00350566">
        <w:rPr>
          <w:rFonts w:ascii="Arial" w:hAnsi="Arial" w:cs="Arial"/>
        </w:rPr>
        <w:t xml:space="preserve">then on “Axis Options”, </w:t>
      </w:r>
      <w:r w:rsidR="00B16BFF">
        <w:rPr>
          <w:rFonts w:ascii="Arial" w:hAnsi="Arial" w:cs="Arial"/>
        </w:rPr>
        <w:t>and change the “Units” “Major” to 2.5.  Press enter, or click in another box to get the display to update.</w:t>
      </w:r>
    </w:p>
    <w:p w14:paraId="1431BF31" w14:textId="6E062141" w:rsidR="00660482" w:rsidRDefault="00660482" w:rsidP="00146BAA">
      <w:pPr>
        <w:pStyle w:val="VParaText"/>
        <w:keepNext w:val="0"/>
        <w:spacing w:after="160"/>
        <w:ind w:left="360"/>
        <w:rPr>
          <w:rFonts w:ascii="Arial" w:hAnsi="Arial" w:cs="Arial"/>
        </w:rPr>
      </w:pPr>
      <w:r>
        <w:rPr>
          <w:rFonts w:ascii="Arial" w:hAnsi="Arial" w:cs="Arial"/>
        </w:rPr>
        <w:t>The next task is to add the vertical line to the graph</w:t>
      </w:r>
      <w:r w:rsidR="00B77852">
        <w:rPr>
          <w:rFonts w:ascii="Arial" w:hAnsi="Arial" w:cs="Arial"/>
        </w:rPr>
        <w:t xml:space="preserve"> at 5.0 minutes</w:t>
      </w:r>
      <w:r>
        <w:rPr>
          <w:rFonts w:ascii="Arial" w:hAnsi="Arial" w:cs="Arial"/>
        </w:rPr>
        <w:t xml:space="preserve">.  </w:t>
      </w:r>
      <w:r w:rsidR="00B77852">
        <w:rPr>
          <w:rFonts w:ascii="Arial" w:hAnsi="Arial" w:cs="Arial"/>
        </w:rPr>
        <w:t xml:space="preserve">One end of that line is at the end of the “before mixing” trend line; the other end is at the start of the “after mixing” trend line.  </w:t>
      </w:r>
      <w:r>
        <w:rPr>
          <w:rFonts w:ascii="Arial" w:hAnsi="Arial" w:cs="Arial"/>
        </w:rPr>
        <w:t xml:space="preserve">The </w:t>
      </w:r>
      <w:r w:rsidR="00B77852">
        <w:rPr>
          <w:rFonts w:ascii="Arial" w:hAnsi="Arial" w:cs="Arial"/>
        </w:rPr>
        <w:t xml:space="preserve">ends of the trend lines at 5.0 min will be calculated using the </w:t>
      </w:r>
      <w:r>
        <w:rPr>
          <w:rFonts w:ascii="Arial" w:hAnsi="Arial" w:cs="Arial"/>
        </w:rPr>
        <w:t xml:space="preserve">equation </w:t>
      </w:r>
      <w:r w:rsidR="00B77852">
        <w:rPr>
          <w:rFonts w:ascii="Arial" w:hAnsi="Arial" w:cs="Arial"/>
        </w:rPr>
        <w:t xml:space="preserve">of a straight line, </w:t>
      </w:r>
      <w:r>
        <w:rPr>
          <w:rFonts w:ascii="Arial" w:hAnsi="Arial" w:cs="Arial"/>
        </w:rPr>
        <w:t>y = mx + b, with x equal to 5.0.  The slope and y-intercept will be determined using the “</w:t>
      </w:r>
      <w:proofErr w:type="spellStart"/>
      <w:r>
        <w:rPr>
          <w:rFonts w:ascii="Arial" w:hAnsi="Arial" w:cs="Arial"/>
        </w:rPr>
        <w:t>linest</w:t>
      </w:r>
      <w:proofErr w:type="spellEnd"/>
      <w:r>
        <w:rPr>
          <w:rFonts w:ascii="Arial" w:hAnsi="Arial" w:cs="Arial"/>
        </w:rPr>
        <w:t xml:space="preserve">” function in Excel.  This </w:t>
      </w:r>
      <w:r w:rsidR="00B77852">
        <w:rPr>
          <w:rFonts w:ascii="Arial" w:hAnsi="Arial" w:cs="Arial"/>
        </w:rPr>
        <w:t xml:space="preserve">function </w:t>
      </w:r>
      <w:r>
        <w:rPr>
          <w:rFonts w:ascii="Arial" w:hAnsi="Arial" w:cs="Arial"/>
        </w:rPr>
        <w:t>uses an advanced technique in Excel called an array formula, which is a formula that gives results in more than one cell.  Array formulas are completed not by just pressing “Enter”, but by holding down “Ctrl” and “Shift” while pressing “Enter”.</w:t>
      </w:r>
    </w:p>
    <w:p w14:paraId="179E824F" w14:textId="136837EA" w:rsidR="000419BE" w:rsidRDefault="000419BE" w:rsidP="000419BE">
      <w:pPr>
        <w:pStyle w:val="VParaText"/>
        <w:keepNext w:val="0"/>
        <w:numPr>
          <w:ilvl w:val="0"/>
          <w:numId w:val="34"/>
        </w:numPr>
        <w:spacing w:after="160"/>
        <w:rPr>
          <w:rFonts w:ascii="Arial" w:hAnsi="Arial" w:cs="Arial"/>
        </w:rPr>
      </w:pPr>
      <w:r>
        <w:rPr>
          <w:rFonts w:ascii="Arial" w:hAnsi="Arial" w:cs="Arial"/>
          <w:b/>
        </w:rPr>
        <w:t>Move the graph.</w:t>
      </w:r>
      <w:r>
        <w:rPr>
          <w:rFonts w:ascii="Arial" w:hAnsi="Arial" w:cs="Arial"/>
        </w:rPr>
        <w:t xml:space="preserve">  Move it so it isn’t covering up any of the text or numbers on the worksheet, so you will have room to work with the data.</w:t>
      </w:r>
    </w:p>
    <w:p w14:paraId="1431BF32" w14:textId="621531A4" w:rsidR="00660482" w:rsidRDefault="00B77852" w:rsidP="00146BAA">
      <w:pPr>
        <w:pStyle w:val="VParaText"/>
        <w:keepNext w:val="0"/>
        <w:numPr>
          <w:ilvl w:val="0"/>
          <w:numId w:val="34"/>
        </w:numPr>
        <w:spacing w:after="160"/>
        <w:rPr>
          <w:rFonts w:ascii="Arial" w:hAnsi="Arial" w:cs="Arial"/>
        </w:rPr>
      </w:pPr>
      <w:r w:rsidRPr="00B77852">
        <w:rPr>
          <w:rFonts w:ascii="Arial" w:hAnsi="Arial" w:cs="Arial"/>
          <w:b/>
        </w:rPr>
        <w:t>Calculat</w:t>
      </w:r>
      <w:r>
        <w:rPr>
          <w:rFonts w:ascii="Arial" w:hAnsi="Arial" w:cs="Arial"/>
          <w:b/>
        </w:rPr>
        <w:t>e</w:t>
      </w:r>
      <w:r w:rsidRPr="00B77852">
        <w:rPr>
          <w:rFonts w:ascii="Arial" w:hAnsi="Arial" w:cs="Arial"/>
          <w:b/>
        </w:rPr>
        <w:t xml:space="preserve"> the slope and y-intercept before mixing.</w:t>
      </w:r>
      <w:r>
        <w:rPr>
          <w:rFonts w:ascii="Arial" w:hAnsi="Arial" w:cs="Arial"/>
        </w:rPr>
        <w:t xml:space="preserve">  </w:t>
      </w:r>
      <w:r w:rsidR="00660482">
        <w:rPr>
          <w:rFonts w:ascii="Arial" w:hAnsi="Arial" w:cs="Arial"/>
        </w:rPr>
        <w:t xml:space="preserve">Select cells G6 and H6, </w:t>
      </w:r>
      <w:r>
        <w:rPr>
          <w:rFonts w:ascii="Arial" w:hAnsi="Arial" w:cs="Arial"/>
        </w:rPr>
        <w:t xml:space="preserve">which are </w:t>
      </w:r>
      <w:r w:rsidR="00660482">
        <w:rPr>
          <w:rFonts w:ascii="Arial" w:hAnsi="Arial" w:cs="Arial"/>
        </w:rPr>
        <w:t xml:space="preserve">underneath the </w:t>
      </w:r>
      <w:r w:rsidR="00576492">
        <w:rPr>
          <w:rFonts w:ascii="Arial" w:hAnsi="Arial" w:cs="Arial"/>
        </w:rPr>
        <w:t>headings “</w:t>
      </w:r>
      <w:r w:rsidR="00660482">
        <w:rPr>
          <w:rFonts w:ascii="Arial" w:hAnsi="Arial" w:cs="Arial"/>
        </w:rPr>
        <w:t>slope</w:t>
      </w:r>
      <w:r w:rsidR="00576492">
        <w:rPr>
          <w:rFonts w:ascii="Arial" w:hAnsi="Arial" w:cs="Arial"/>
        </w:rPr>
        <w:t>”</w:t>
      </w:r>
      <w:r w:rsidR="00660482">
        <w:rPr>
          <w:rFonts w:ascii="Arial" w:hAnsi="Arial" w:cs="Arial"/>
        </w:rPr>
        <w:t xml:space="preserve"> and </w:t>
      </w:r>
      <w:r w:rsidR="00576492">
        <w:rPr>
          <w:rFonts w:ascii="Arial" w:hAnsi="Arial" w:cs="Arial"/>
        </w:rPr>
        <w:t>“y-intercept”</w:t>
      </w:r>
      <w:r>
        <w:rPr>
          <w:rFonts w:ascii="Arial" w:hAnsi="Arial" w:cs="Arial"/>
        </w:rPr>
        <w:t>, and next to “before mixing”</w:t>
      </w:r>
      <w:r w:rsidR="00576492">
        <w:rPr>
          <w:rFonts w:ascii="Arial" w:hAnsi="Arial" w:cs="Arial"/>
        </w:rPr>
        <w:t>.  Type “=” and “</w:t>
      </w:r>
      <w:proofErr w:type="spellStart"/>
      <w:proofErr w:type="gramStart"/>
      <w:r w:rsidR="00576492">
        <w:rPr>
          <w:rFonts w:ascii="Arial" w:hAnsi="Arial" w:cs="Arial"/>
        </w:rPr>
        <w:t>linest</w:t>
      </w:r>
      <w:proofErr w:type="spellEnd"/>
      <w:r w:rsidR="00576492">
        <w:rPr>
          <w:rFonts w:ascii="Arial" w:hAnsi="Arial" w:cs="Arial"/>
        </w:rPr>
        <w:t>(</w:t>
      </w:r>
      <w:proofErr w:type="gramEnd"/>
      <w:r w:rsidR="00576492">
        <w:rPr>
          <w:rFonts w:ascii="Arial" w:hAnsi="Arial" w:cs="Arial"/>
        </w:rPr>
        <w:t>”.  A tooltip appears, showing what values this function requires.  The first is “known _y’s”, so select cells D4 through D13, then type a comma, then select the “</w:t>
      </w:r>
      <w:proofErr w:type="spellStart"/>
      <w:r w:rsidR="00576492">
        <w:rPr>
          <w:rFonts w:ascii="Arial" w:hAnsi="Arial" w:cs="Arial"/>
        </w:rPr>
        <w:t>known_x’s</w:t>
      </w:r>
      <w:proofErr w:type="spellEnd"/>
      <w:r w:rsidR="00576492">
        <w:rPr>
          <w:rFonts w:ascii="Arial" w:hAnsi="Arial" w:cs="Arial"/>
        </w:rPr>
        <w:t>” by selecting cells A4 through A13.  The other parameters for this function are optional and not needed, so just enter a closing parenthesis, and hold down “Ctrl” and “Shift”, then press “Enter”.  The array formula worked if it is now surrounded by brackets, {…}.  The brackets don’t get entered from the keyboard; they appear after Ctrl-Shift-Enter is pressed.</w:t>
      </w:r>
      <w:r w:rsidR="007C673B">
        <w:rPr>
          <w:rFonts w:ascii="Arial" w:hAnsi="Arial" w:cs="Arial"/>
        </w:rPr>
        <w:t xml:space="preserve">  Now, cell G6 contains the slope and cell H6 contains the y-intercept of the “before mixing” trend</w:t>
      </w:r>
      <w:r w:rsidR="000419BE">
        <w:rPr>
          <w:rFonts w:ascii="Arial" w:hAnsi="Arial" w:cs="Arial"/>
        </w:rPr>
        <w:t xml:space="preserve"> </w:t>
      </w:r>
      <w:r w:rsidR="007C673B">
        <w:rPr>
          <w:rFonts w:ascii="Arial" w:hAnsi="Arial" w:cs="Arial"/>
        </w:rPr>
        <w:t>line.</w:t>
      </w:r>
    </w:p>
    <w:p w14:paraId="1431BF33" w14:textId="4CFD668B" w:rsidR="00F1333E" w:rsidRDefault="007C673B" w:rsidP="00146BAA">
      <w:pPr>
        <w:pStyle w:val="VParaText"/>
        <w:keepNext w:val="0"/>
        <w:numPr>
          <w:ilvl w:val="0"/>
          <w:numId w:val="34"/>
        </w:numPr>
        <w:spacing w:after="160"/>
        <w:rPr>
          <w:rFonts w:ascii="Arial" w:hAnsi="Arial" w:cs="Arial"/>
        </w:rPr>
      </w:pPr>
      <w:r w:rsidRPr="00B77852">
        <w:rPr>
          <w:rFonts w:ascii="Arial" w:hAnsi="Arial" w:cs="Arial"/>
          <w:b/>
        </w:rPr>
        <w:t>Calculat</w:t>
      </w:r>
      <w:r>
        <w:rPr>
          <w:rFonts w:ascii="Arial" w:hAnsi="Arial" w:cs="Arial"/>
          <w:b/>
        </w:rPr>
        <w:t>e</w:t>
      </w:r>
      <w:r w:rsidRPr="00B77852">
        <w:rPr>
          <w:rFonts w:ascii="Arial" w:hAnsi="Arial" w:cs="Arial"/>
          <w:b/>
        </w:rPr>
        <w:t xml:space="preserve"> the slope and y-intercept </w:t>
      </w:r>
      <w:r>
        <w:rPr>
          <w:rFonts w:ascii="Arial" w:hAnsi="Arial" w:cs="Arial"/>
          <w:b/>
        </w:rPr>
        <w:t>after</w:t>
      </w:r>
      <w:r w:rsidRPr="00B77852">
        <w:rPr>
          <w:rFonts w:ascii="Arial" w:hAnsi="Arial" w:cs="Arial"/>
          <w:b/>
        </w:rPr>
        <w:t xml:space="preserve"> mixing.</w:t>
      </w:r>
      <w:r>
        <w:rPr>
          <w:rFonts w:ascii="Arial" w:hAnsi="Arial" w:cs="Arial"/>
          <w:b/>
        </w:rPr>
        <w:t xml:space="preserve">  </w:t>
      </w:r>
      <w:r w:rsidR="00F1333E">
        <w:rPr>
          <w:rFonts w:ascii="Arial" w:hAnsi="Arial" w:cs="Arial"/>
        </w:rPr>
        <w:t>Likewise, determine the slope and y-intercept after mixing.</w:t>
      </w:r>
    </w:p>
    <w:p w14:paraId="1431BF34" w14:textId="459F2004" w:rsidR="00F1333E" w:rsidRDefault="007C673B" w:rsidP="00146BAA">
      <w:pPr>
        <w:pStyle w:val="VParaText"/>
        <w:keepNext w:val="0"/>
        <w:numPr>
          <w:ilvl w:val="0"/>
          <w:numId w:val="34"/>
        </w:numPr>
        <w:spacing w:after="160"/>
        <w:rPr>
          <w:rFonts w:ascii="Arial" w:hAnsi="Arial" w:cs="Arial"/>
        </w:rPr>
      </w:pPr>
      <w:r w:rsidRPr="007C673B">
        <w:rPr>
          <w:rFonts w:ascii="Arial" w:hAnsi="Arial" w:cs="Arial"/>
          <w:b/>
        </w:rPr>
        <w:t>Enter the x value</w:t>
      </w:r>
      <w:r>
        <w:rPr>
          <w:rFonts w:ascii="Arial" w:hAnsi="Arial" w:cs="Arial"/>
          <w:b/>
        </w:rPr>
        <w:t>s for the vertical line</w:t>
      </w:r>
      <w:r w:rsidRPr="007C673B">
        <w:rPr>
          <w:rFonts w:ascii="Arial" w:hAnsi="Arial" w:cs="Arial"/>
          <w:b/>
        </w:rPr>
        <w:t>.</w:t>
      </w:r>
      <w:r>
        <w:rPr>
          <w:rFonts w:ascii="Arial" w:hAnsi="Arial" w:cs="Arial"/>
        </w:rPr>
        <w:t xml:space="preserve">  </w:t>
      </w:r>
      <w:r w:rsidR="00F1333E">
        <w:rPr>
          <w:rFonts w:ascii="Arial" w:hAnsi="Arial" w:cs="Arial"/>
        </w:rPr>
        <w:t>The vertical line occurs at a time of “5”, so enter “5” in both cells G11 and G12,</w:t>
      </w:r>
      <w:r w:rsidR="000419BE">
        <w:rPr>
          <w:rFonts w:ascii="Arial" w:hAnsi="Arial" w:cs="Arial"/>
        </w:rPr>
        <w:t xml:space="preserve"> </w:t>
      </w:r>
      <w:r w:rsidR="00F1333E">
        <w:rPr>
          <w:rFonts w:ascii="Arial" w:hAnsi="Arial" w:cs="Arial"/>
        </w:rPr>
        <w:t>under the “x”.</w:t>
      </w:r>
    </w:p>
    <w:p w14:paraId="1431BF35" w14:textId="2CB55468" w:rsidR="00F1333E" w:rsidRDefault="00F1333E" w:rsidP="007C673B">
      <w:pPr>
        <w:pStyle w:val="VParaText"/>
        <w:keepNext w:val="0"/>
        <w:numPr>
          <w:ilvl w:val="0"/>
          <w:numId w:val="34"/>
        </w:numPr>
        <w:spacing w:after="160"/>
        <w:rPr>
          <w:rFonts w:ascii="Arial" w:hAnsi="Arial" w:cs="Arial"/>
        </w:rPr>
      </w:pPr>
      <w:r w:rsidRPr="007C673B">
        <w:rPr>
          <w:rFonts w:ascii="Arial" w:hAnsi="Arial" w:cs="Arial"/>
          <w:b/>
        </w:rPr>
        <w:t xml:space="preserve">Calculate </w:t>
      </w:r>
      <w:r w:rsidR="007C673B">
        <w:rPr>
          <w:rFonts w:ascii="Arial" w:hAnsi="Arial" w:cs="Arial"/>
          <w:b/>
        </w:rPr>
        <w:t>a</w:t>
      </w:r>
      <w:r w:rsidRPr="007C673B">
        <w:rPr>
          <w:rFonts w:ascii="Arial" w:hAnsi="Arial" w:cs="Arial"/>
          <w:b/>
        </w:rPr>
        <w:t xml:space="preserve"> y value</w:t>
      </w:r>
      <w:r w:rsidR="007C673B">
        <w:rPr>
          <w:rFonts w:ascii="Arial" w:hAnsi="Arial" w:cs="Arial"/>
          <w:b/>
        </w:rPr>
        <w:t xml:space="preserve"> for the vertical line</w:t>
      </w:r>
      <w:r>
        <w:rPr>
          <w:rFonts w:ascii="Arial" w:hAnsi="Arial" w:cs="Arial"/>
        </w:rPr>
        <w:t xml:space="preserve"> using y = </w:t>
      </w:r>
      <w:proofErr w:type="spellStart"/>
      <w:r>
        <w:rPr>
          <w:rFonts w:ascii="Arial" w:hAnsi="Arial" w:cs="Arial"/>
        </w:rPr>
        <w:t>mx+b</w:t>
      </w:r>
      <w:proofErr w:type="spellEnd"/>
      <w:r>
        <w:rPr>
          <w:rFonts w:ascii="Arial" w:hAnsi="Arial" w:cs="Arial"/>
        </w:rPr>
        <w:t xml:space="preserve">.  To do this, click in cell H11, type “=”, click on the slope before mixing (cell G6), enter the multiply symbol, </w:t>
      </w:r>
      <w:r w:rsidRPr="00F1333E">
        <w:rPr>
          <w:rFonts w:ascii="Arial" w:hAnsi="Arial" w:cs="Arial"/>
        </w:rPr>
        <w:t xml:space="preserve">which is </w:t>
      </w:r>
      <w:r>
        <w:rPr>
          <w:rFonts w:ascii="Arial" w:hAnsi="Arial" w:cs="Arial"/>
        </w:rPr>
        <w:t xml:space="preserve">an asterisk, </w:t>
      </w:r>
      <w:r w:rsidRPr="00F1333E">
        <w:rPr>
          <w:rFonts w:ascii="Arial" w:hAnsi="Arial" w:cs="Arial"/>
        </w:rPr>
        <w:t>*</w:t>
      </w:r>
      <w:r>
        <w:rPr>
          <w:rFonts w:ascii="Arial" w:hAnsi="Arial" w:cs="Arial"/>
        </w:rPr>
        <w:t>, click on the x value before mixing (the first 5), type “+”</w:t>
      </w:r>
      <w:r w:rsidR="007C673B">
        <w:rPr>
          <w:rFonts w:ascii="Arial" w:hAnsi="Arial" w:cs="Arial"/>
        </w:rPr>
        <w:t>,</w:t>
      </w:r>
      <w:r>
        <w:rPr>
          <w:rFonts w:ascii="Arial" w:hAnsi="Arial" w:cs="Arial"/>
        </w:rPr>
        <w:t xml:space="preserve"> click on the y-intercept before mixing, and press enter.</w:t>
      </w:r>
    </w:p>
    <w:p w14:paraId="1431BF36" w14:textId="2567E790" w:rsidR="00F1333E" w:rsidRDefault="007C673B" w:rsidP="007C673B">
      <w:pPr>
        <w:pStyle w:val="VParaText"/>
        <w:keepNext w:val="0"/>
        <w:numPr>
          <w:ilvl w:val="0"/>
          <w:numId w:val="34"/>
        </w:numPr>
        <w:spacing w:after="160"/>
        <w:rPr>
          <w:rFonts w:ascii="Arial" w:hAnsi="Arial" w:cs="Arial"/>
        </w:rPr>
      </w:pPr>
      <w:r w:rsidRPr="007C673B">
        <w:rPr>
          <w:rFonts w:ascii="Arial" w:hAnsi="Arial" w:cs="Arial"/>
          <w:b/>
        </w:rPr>
        <w:t>Calculate the second y value.</w:t>
      </w:r>
      <w:r>
        <w:rPr>
          <w:rFonts w:ascii="Arial" w:hAnsi="Arial" w:cs="Arial"/>
        </w:rPr>
        <w:t xml:space="preserve">  </w:t>
      </w:r>
      <w:r w:rsidR="00F1333E">
        <w:rPr>
          <w:rFonts w:ascii="Arial" w:hAnsi="Arial" w:cs="Arial"/>
        </w:rPr>
        <w:t xml:space="preserve">Copy the previous entry (cell H11) to the cell below it (H12).  </w:t>
      </w:r>
      <w:r w:rsidR="00A9724D">
        <w:rPr>
          <w:rFonts w:ascii="Arial" w:hAnsi="Arial" w:cs="Arial"/>
        </w:rPr>
        <w:t>The formula now uses the “after” values.</w:t>
      </w:r>
    </w:p>
    <w:p w14:paraId="1431BF37" w14:textId="3AC1F1F6" w:rsidR="00A9724D" w:rsidRDefault="007C673B" w:rsidP="007C673B">
      <w:pPr>
        <w:pStyle w:val="VParaText"/>
        <w:keepNext w:val="0"/>
        <w:numPr>
          <w:ilvl w:val="0"/>
          <w:numId w:val="34"/>
        </w:numPr>
        <w:spacing w:after="160"/>
        <w:rPr>
          <w:rFonts w:ascii="Arial" w:hAnsi="Arial" w:cs="Arial"/>
        </w:rPr>
      </w:pPr>
      <w:r w:rsidRPr="000419BE">
        <w:rPr>
          <w:rFonts w:ascii="Arial" w:hAnsi="Arial" w:cs="Arial"/>
          <w:b/>
        </w:rPr>
        <w:t>Add the vertical line to the graph.</w:t>
      </w:r>
      <w:r>
        <w:rPr>
          <w:rFonts w:ascii="Arial" w:hAnsi="Arial" w:cs="Arial"/>
        </w:rPr>
        <w:t xml:space="preserve">  </w:t>
      </w:r>
      <w:r w:rsidR="007542BB">
        <w:rPr>
          <w:rFonts w:ascii="Arial" w:hAnsi="Arial" w:cs="Arial"/>
        </w:rPr>
        <w:t>C</w:t>
      </w:r>
      <w:r w:rsidR="00A9724D">
        <w:rPr>
          <w:rFonts w:ascii="Arial" w:hAnsi="Arial" w:cs="Arial"/>
        </w:rPr>
        <w:t xml:space="preserve">lick on the graph, </w:t>
      </w:r>
      <w:r w:rsidR="007542BB">
        <w:rPr>
          <w:rFonts w:ascii="Arial" w:hAnsi="Arial" w:cs="Arial"/>
        </w:rPr>
        <w:t xml:space="preserve">click on the funnel, </w:t>
      </w:r>
      <w:r w:rsidR="00A9724D">
        <w:rPr>
          <w:rFonts w:ascii="Arial" w:hAnsi="Arial" w:cs="Arial"/>
        </w:rPr>
        <w:t>and click on “Select data</w:t>
      </w:r>
      <w:r w:rsidR="007542BB">
        <w:rPr>
          <w:rFonts w:ascii="Arial" w:hAnsi="Arial" w:cs="Arial"/>
        </w:rPr>
        <w:t>”</w:t>
      </w:r>
      <w:r w:rsidR="00A9724D">
        <w:rPr>
          <w:rFonts w:ascii="Arial" w:hAnsi="Arial" w:cs="Arial"/>
        </w:rPr>
        <w:t xml:space="preserve">.  Add a data series named “Mixing” that contains the two (x, </w:t>
      </w:r>
      <w:r w:rsidR="00A9724D">
        <w:rPr>
          <w:rFonts w:ascii="Arial" w:hAnsi="Arial" w:cs="Arial"/>
        </w:rPr>
        <w:lastRenderedPageBreak/>
        <w:t>y) points you’ve just created.  The graph will be hard to see because it only has symbols at the ends.</w:t>
      </w:r>
    </w:p>
    <w:p w14:paraId="1431BF38" w14:textId="34D7A85B" w:rsidR="00A9724D" w:rsidRDefault="00B355F7" w:rsidP="007C673B">
      <w:pPr>
        <w:pStyle w:val="VParaText"/>
        <w:keepNext w:val="0"/>
        <w:numPr>
          <w:ilvl w:val="0"/>
          <w:numId w:val="34"/>
        </w:numPr>
        <w:spacing w:after="160"/>
        <w:rPr>
          <w:rFonts w:ascii="Arial" w:hAnsi="Arial" w:cs="Arial"/>
        </w:rPr>
      </w:pPr>
      <w:r w:rsidRPr="00B355F7">
        <w:rPr>
          <w:rFonts w:ascii="Arial" w:hAnsi="Arial" w:cs="Arial"/>
          <w:b/>
        </w:rPr>
        <w:t xml:space="preserve">Format </w:t>
      </w:r>
      <w:r>
        <w:rPr>
          <w:rFonts w:ascii="Arial" w:hAnsi="Arial" w:cs="Arial"/>
          <w:b/>
        </w:rPr>
        <w:t xml:space="preserve">the </w:t>
      </w:r>
      <w:r w:rsidRPr="00B355F7">
        <w:rPr>
          <w:rFonts w:ascii="Arial" w:hAnsi="Arial" w:cs="Arial"/>
          <w:b/>
        </w:rPr>
        <w:t>vertical line.</w:t>
      </w:r>
      <w:r>
        <w:rPr>
          <w:rFonts w:ascii="Arial" w:hAnsi="Arial" w:cs="Arial"/>
        </w:rPr>
        <w:t xml:space="preserve">  </w:t>
      </w:r>
      <w:r w:rsidR="00A9724D">
        <w:rPr>
          <w:rFonts w:ascii="Arial" w:hAnsi="Arial" w:cs="Arial"/>
        </w:rPr>
        <w:t>Select the new plot on the graph</w:t>
      </w:r>
      <w:r w:rsidR="00320AE7">
        <w:rPr>
          <w:rFonts w:ascii="Arial" w:hAnsi="Arial" w:cs="Arial"/>
        </w:rPr>
        <w:t xml:space="preserve"> in the sidebar by clicking on the top heading with </w:t>
      </w:r>
      <w:r w:rsidR="00320AE7" w:rsidRPr="00A7495F">
        <w:rPr>
          <w:rFonts w:ascii="Arial" w:hAnsi="Arial" w:cs="Arial"/>
          <w:sz w:val="20"/>
          <w:szCs w:val="20"/>
        </w:rPr>
        <w:sym w:font="Wingdings 3" w:char="F071"/>
      </w:r>
      <w:r w:rsidR="00A9724D">
        <w:rPr>
          <w:rFonts w:ascii="Arial" w:hAnsi="Arial" w:cs="Arial"/>
        </w:rPr>
        <w:t xml:space="preserve"> </w:t>
      </w:r>
      <w:r w:rsidR="00320AE7">
        <w:rPr>
          <w:rFonts w:ascii="Arial" w:hAnsi="Arial" w:cs="Arial"/>
        </w:rPr>
        <w:t xml:space="preserve">next to it, and select </w:t>
      </w:r>
      <w:r w:rsidR="00320AE7" w:rsidRPr="00320AE7">
        <w:rPr>
          <w:rFonts w:ascii="Arial" w:hAnsi="Arial" w:cs="Arial"/>
          <w:i/>
        </w:rPr>
        <w:t>Series “Mixing”</w:t>
      </w:r>
      <w:r w:rsidR="00320AE7">
        <w:rPr>
          <w:rFonts w:ascii="Arial" w:hAnsi="Arial" w:cs="Arial"/>
        </w:rPr>
        <w:t>.</w:t>
      </w:r>
      <w:r w:rsidR="00A9724D">
        <w:rPr>
          <w:rFonts w:ascii="Arial" w:hAnsi="Arial" w:cs="Arial"/>
        </w:rPr>
        <w:t xml:space="preserve">  </w:t>
      </w:r>
      <w:r w:rsidR="007542BB">
        <w:rPr>
          <w:rFonts w:ascii="Arial" w:hAnsi="Arial" w:cs="Arial"/>
        </w:rPr>
        <w:t>Add a thi</w:t>
      </w:r>
      <w:r w:rsidR="001C462E">
        <w:rPr>
          <w:rFonts w:ascii="Arial" w:hAnsi="Arial" w:cs="Arial"/>
        </w:rPr>
        <w:t>c</w:t>
      </w:r>
      <w:r w:rsidR="007542BB">
        <w:rPr>
          <w:rFonts w:ascii="Arial" w:hAnsi="Arial" w:cs="Arial"/>
        </w:rPr>
        <w:t xml:space="preserve">k line to the plot, and remove the markers from the plot. </w:t>
      </w:r>
    </w:p>
    <w:p w14:paraId="370D996C" w14:textId="73D9DF6C" w:rsidR="00B16BFF" w:rsidRDefault="007542BB" w:rsidP="007542BB">
      <w:pPr>
        <w:pStyle w:val="VParaText"/>
        <w:keepNext w:val="0"/>
        <w:numPr>
          <w:ilvl w:val="0"/>
          <w:numId w:val="34"/>
        </w:numPr>
        <w:spacing w:after="160" w:line="240" w:lineRule="atLeast"/>
        <w:rPr>
          <w:rFonts w:ascii="Arial" w:hAnsi="Arial" w:cs="Arial"/>
        </w:rPr>
      </w:pPr>
      <w:r w:rsidRPr="007542BB">
        <w:rPr>
          <w:rFonts w:ascii="Arial" w:hAnsi="Arial" w:cs="Arial"/>
          <w:b/>
        </w:rPr>
        <w:t>Add a legend.</w:t>
      </w:r>
      <w:r>
        <w:rPr>
          <w:rFonts w:ascii="Arial" w:hAnsi="Arial" w:cs="Arial"/>
        </w:rPr>
        <w:t xml:space="preserve">  Click on </w:t>
      </w:r>
      <w:r>
        <w:rPr>
          <w:noProof/>
        </w:rPr>
        <w:drawing>
          <wp:inline distT="0" distB="0" distL="0" distR="0" wp14:anchorId="79F476B9" wp14:editId="327B92D7">
            <wp:extent cx="285749" cy="28575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285912" cy="285913"/>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select “Legend”.  Click on the </w:t>
      </w:r>
      <w:r>
        <w:rPr>
          <w:rFonts w:ascii="Arial" w:hAnsi="Arial" w:cs="Arial"/>
        </w:rPr>
        <w:sym w:font="Wingdings 3" w:char="F084"/>
      </w:r>
      <w:r>
        <w:rPr>
          <w:rFonts w:ascii="Arial" w:hAnsi="Arial" w:cs="Arial"/>
        </w:rPr>
        <w:t xml:space="preserve"> at the end of Legend, select “More Options…”</w:t>
      </w:r>
      <w:r w:rsidR="00DF3C55">
        <w:rPr>
          <w:rFonts w:ascii="Arial" w:hAnsi="Arial" w:cs="Arial"/>
        </w:rPr>
        <w:t xml:space="preserve">.  On the sidebar under “Legend Options”, click on the </w:t>
      </w:r>
      <w:r w:rsidR="00DF3C55" w:rsidRPr="005E0331">
        <w:rPr>
          <w:b/>
          <w:noProof/>
        </w:rPr>
        <w:drawing>
          <wp:inline distT="0" distB="0" distL="0" distR="0" wp14:anchorId="19B2C1CC" wp14:editId="79C17876">
            <wp:extent cx="238125" cy="266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238125" cy="266700"/>
                    </a:xfrm>
                    <a:prstGeom prst="rect">
                      <a:avLst/>
                    </a:prstGeom>
                    <a:ln>
                      <a:noFill/>
                    </a:ln>
                    <a:extLst>
                      <a:ext uri="{53640926-AAD7-44D8-BBD7-CCE9431645EC}">
                        <a14:shadowObscured xmlns:a14="http://schemas.microsoft.com/office/drawing/2010/main"/>
                      </a:ext>
                    </a:extLst>
                  </pic:spPr>
                </pic:pic>
              </a:graphicData>
            </a:graphic>
          </wp:inline>
        </w:drawing>
      </w:r>
      <w:r w:rsidR="00DF3C55">
        <w:rPr>
          <w:rFonts w:ascii="Arial" w:hAnsi="Arial" w:cs="Arial"/>
        </w:rPr>
        <w:t xml:space="preserve"> icon.  Under “Legend Options”, “Position”, uncheck the box that says “Show the legend without overlapping the chart”. </w:t>
      </w:r>
      <w:r>
        <w:rPr>
          <w:rFonts w:ascii="Arial" w:hAnsi="Arial" w:cs="Arial"/>
        </w:rPr>
        <w:t xml:space="preserve"> </w:t>
      </w:r>
    </w:p>
    <w:p w14:paraId="1FC38B7E" w14:textId="11D69D05" w:rsidR="00B16BFF" w:rsidRDefault="00B16BFF" w:rsidP="007C673B">
      <w:pPr>
        <w:pStyle w:val="VParaText"/>
        <w:keepNext w:val="0"/>
        <w:numPr>
          <w:ilvl w:val="0"/>
          <w:numId w:val="34"/>
        </w:numPr>
        <w:spacing w:after="160"/>
        <w:rPr>
          <w:rFonts w:ascii="Arial" w:hAnsi="Arial" w:cs="Arial"/>
        </w:rPr>
      </w:pPr>
      <w:r w:rsidRPr="00DF3C55">
        <w:rPr>
          <w:rFonts w:ascii="Arial" w:hAnsi="Arial" w:cs="Arial"/>
          <w:b/>
        </w:rPr>
        <w:t>Remove the trend lines from the legend</w:t>
      </w:r>
      <w:r>
        <w:rPr>
          <w:rFonts w:ascii="Arial" w:hAnsi="Arial" w:cs="Arial"/>
        </w:rPr>
        <w:t xml:space="preserve"> by clicking on </w:t>
      </w:r>
      <w:r w:rsidR="00DF3C55">
        <w:rPr>
          <w:rFonts w:ascii="Arial" w:hAnsi="Arial" w:cs="Arial"/>
        </w:rPr>
        <w:t xml:space="preserve">each one in the legend </w:t>
      </w:r>
      <w:r>
        <w:rPr>
          <w:rFonts w:ascii="Arial" w:hAnsi="Arial" w:cs="Arial"/>
        </w:rPr>
        <w:t>and pressing delete.</w:t>
      </w:r>
    </w:p>
    <w:p w14:paraId="6ADD8900" w14:textId="66C6AC40" w:rsidR="00783CA4" w:rsidRDefault="00DF3C55" w:rsidP="00C63946">
      <w:pPr>
        <w:pStyle w:val="VParaText"/>
        <w:spacing w:after="160"/>
        <w:rPr>
          <w:rFonts w:ascii="Arial" w:hAnsi="Arial" w:cs="Arial"/>
        </w:rPr>
      </w:pPr>
      <w:r>
        <w:rPr>
          <w:rFonts w:ascii="Arial" w:hAnsi="Arial" w:cs="Arial"/>
        </w:rPr>
        <w:t>S</w:t>
      </w:r>
      <w:r w:rsidR="008E5107" w:rsidRPr="00D03D0D">
        <w:rPr>
          <w:rFonts w:ascii="Arial" w:hAnsi="Arial" w:cs="Arial"/>
        </w:rPr>
        <w:t xml:space="preserve">ave </w:t>
      </w:r>
      <w:r w:rsidR="005A36C8" w:rsidRPr="00D03D0D">
        <w:rPr>
          <w:rFonts w:ascii="Arial" w:hAnsi="Arial" w:cs="Arial"/>
        </w:rPr>
        <w:t>the</w:t>
      </w:r>
      <w:r>
        <w:rPr>
          <w:rFonts w:ascii="Arial" w:hAnsi="Arial" w:cs="Arial"/>
        </w:rPr>
        <w:t xml:space="preserve"> Excel</w:t>
      </w:r>
      <w:r w:rsidR="005A36C8" w:rsidRPr="00D03D0D">
        <w:rPr>
          <w:rFonts w:ascii="Arial" w:hAnsi="Arial" w:cs="Arial"/>
        </w:rPr>
        <w:t xml:space="preserve"> file </w:t>
      </w:r>
      <w:r w:rsidR="00D03D0D">
        <w:rPr>
          <w:rFonts w:ascii="Arial" w:hAnsi="Arial" w:cs="Arial"/>
        </w:rPr>
        <w:t xml:space="preserve">on the desktop </w:t>
      </w:r>
      <w:r w:rsidR="00BC451C" w:rsidRPr="00D03D0D">
        <w:rPr>
          <w:rFonts w:ascii="Arial" w:hAnsi="Arial" w:cs="Arial"/>
        </w:rPr>
        <w:t xml:space="preserve">and email </w:t>
      </w:r>
      <w:r w:rsidR="00D03D0D">
        <w:rPr>
          <w:rFonts w:ascii="Arial" w:hAnsi="Arial" w:cs="Arial"/>
        </w:rPr>
        <w:t>(by going to</w:t>
      </w:r>
      <w:r w:rsidR="00F93E22">
        <w:rPr>
          <w:rFonts w:ascii="Arial" w:hAnsi="Arial" w:cs="Arial"/>
        </w:rPr>
        <w:t xml:space="preserve"> </w:t>
      </w:r>
      <w:hyperlink r:id="rId26" w:history="1">
        <w:r w:rsidR="00F93E22" w:rsidRPr="0088577B">
          <w:rPr>
            <w:rStyle w:val="Hyperlink"/>
            <w:rFonts w:ascii="Arial" w:hAnsi="Arial" w:cs="Arial"/>
          </w:rPr>
          <w:t>login.microsoftonline.com</w:t>
        </w:r>
      </w:hyperlink>
      <w:r w:rsidR="00D03D0D">
        <w:rPr>
          <w:rFonts w:ascii="Arial" w:hAnsi="Arial" w:cs="Arial"/>
        </w:rPr>
        <w:t xml:space="preserve">) </w:t>
      </w:r>
      <w:r w:rsidR="00BC451C" w:rsidRPr="00D03D0D">
        <w:rPr>
          <w:rFonts w:ascii="Arial" w:hAnsi="Arial" w:cs="Arial"/>
        </w:rPr>
        <w:t>a copy of it to the instructor.</w:t>
      </w:r>
      <w:r w:rsidR="00D03D0D" w:rsidRPr="00D03D0D">
        <w:rPr>
          <w:rFonts w:ascii="Arial" w:hAnsi="Arial" w:cs="Arial"/>
        </w:rPr>
        <w:t xml:space="preserve">  </w:t>
      </w:r>
      <w:r w:rsidR="005A36C8" w:rsidRPr="00D03D0D">
        <w:rPr>
          <w:rFonts w:ascii="Arial" w:hAnsi="Arial" w:cs="Arial"/>
        </w:rPr>
        <w:t>Please include your name in the body of the email</w:t>
      </w:r>
      <w:r w:rsidR="00856540">
        <w:rPr>
          <w:rFonts w:ascii="Arial" w:hAnsi="Arial" w:cs="Arial"/>
        </w:rPr>
        <w:t>, and Excel Lab in the subject line</w:t>
      </w:r>
      <w:r w:rsidR="005A36C8" w:rsidRPr="00D03D0D">
        <w:rPr>
          <w:rFonts w:ascii="Arial" w:hAnsi="Arial" w:cs="Arial"/>
        </w:rPr>
        <w:t>.</w:t>
      </w:r>
      <w:r w:rsidR="00D03D0D" w:rsidRPr="00D03D0D">
        <w:rPr>
          <w:rFonts w:ascii="Arial" w:hAnsi="Arial" w:cs="Arial"/>
        </w:rPr>
        <w:t xml:space="preserve">  </w:t>
      </w:r>
      <w:r w:rsidR="00D03D0D">
        <w:rPr>
          <w:rFonts w:ascii="Arial" w:hAnsi="Arial" w:cs="Arial"/>
        </w:rPr>
        <w:t xml:space="preserve">Verify that you have a copy of the </w:t>
      </w:r>
      <w:r w:rsidR="00856540">
        <w:rPr>
          <w:rFonts w:ascii="Arial" w:hAnsi="Arial" w:cs="Arial"/>
        </w:rPr>
        <w:t xml:space="preserve">sent </w:t>
      </w:r>
      <w:r w:rsidR="00D03D0D">
        <w:rPr>
          <w:rFonts w:ascii="Arial" w:hAnsi="Arial" w:cs="Arial"/>
        </w:rPr>
        <w:t>email, then please delete the file from the desktop, so the next group can start with a clean desktop.</w:t>
      </w:r>
    </w:p>
    <w:p w14:paraId="2F3A71C0" w14:textId="6D55F054" w:rsidR="004577D1" w:rsidRPr="00D03D0D" w:rsidRDefault="004577D1" w:rsidP="00C63946">
      <w:pPr>
        <w:pStyle w:val="VParaText"/>
        <w:spacing w:after="160"/>
        <w:rPr>
          <w:rFonts w:ascii="Arial" w:hAnsi="Arial" w:cs="Arial"/>
        </w:rPr>
      </w:pPr>
      <w:r>
        <w:rPr>
          <w:rFonts w:ascii="Arial" w:hAnsi="Arial" w:cs="Arial"/>
        </w:rPr>
        <w:t xml:space="preserve">Recommended reading:  </w:t>
      </w:r>
      <w:proofErr w:type="spellStart"/>
      <w:r w:rsidRPr="004577D1">
        <w:rPr>
          <w:rFonts w:ascii="Arial" w:hAnsi="Arial" w:cs="Arial"/>
          <w:iCs/>
        </w:rPr>
        <w:t>Tufte</w:t>
      </w:r>
      <w:proofErr w:type="spellEnd"/>
      <w:r w:rsidRPr="004577D1">
        <w:rPr>
          <w:rFonts w:ascii="Arial" w:hAnsi="Arial" w:cs="Arial"/>
          <w:iCs/>
        </w:rPr>
        <w:t>, Edward R (2001) [1983],</w:t>
      </w:r>
      <w:r w:rsidRPr="004577D1">
        <w:rPr>
          <w:rFonts w:ascii="Arial" w:hAnsi="Arial" w:cs="Arial"/>
          <w:i/>
          <w:iCs/>
        </w:rPr>
        <w:t xml:space="preserve"> The Visual Display of Quantitative Information</w:t>
      </w:r>
      <w:r w:rsidRPr="004577D1">
        <w:rPr>
          <w:rFonts w:ascii="Arial" w:hAnsi="Arial" w:cs="Arial"/>
          <w:iCs/>
        </w:rPr>
        <w:t xml:space="preserve"> (2nd ed.), Cheshire, CT: Graphics Press, </w:t>
      </w:r>
      <w:hyperlink r:id="rId27" w:tooltip="International Standard Book Number" w:history="1">
        <w:r w:rsidRPr="004577D1">
          <w:rPr>
            <w:rStyle w:val="Hyperlink"/>
            <w:rFonts w:ascii="Arial" w:hAnsi="Arial" w:cs="Arial"/>
            <w:iCs/>
          </w:rPr>
          <w:t>ISBN</w:t>
        </w:r>
      </w:hyperlink>
      <w:r w:rsidRPr="004577D1">
        <w:rPr>
          <w:rFonts w:ascii="Arial" w:hAnsi="Arial" w:cs="Arial"/>
          <w:iCs/>
        </w:rPr>
        <w:t> </w:t>
      </w:r>
      <w:hyperlink r:id="rId28" w:tooltip="Special:BookSources/0-9613921-4-2" w:history="1">
        <w:r w:rsidRPr="004577D1">
          <w:rPr>
            <w:rStyle w:val="Hyperlink"/>
            <w:rFonts w:ascii="Arial" w:hAnsi="Arial" w:cs="Arial"/>
            <w:iCs/>
          </w:rPr>
          <w:t>0-9613921-4-2</w:t>
        </w:r>
      </w:hyperlink>
    </w:p>
    <w:sectPr w:rsidR="004577D1" w:rsidRPr="00D03D0D">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AAE18" w14:textId="77777777" w:rsidR="00FD29FE" w:rsidRDefault="00FD29FE" w:rsidP="007F1179">
      <w:r>
        <w:separator/>
      </w:r>
    </w:p>
  </w:endnote>
  <w:endnote w:type="continuationSeparator" w:id="0">
    <w:p w14:paraId="41218298" w14:textId="77777777" w:rsidR="00FD29FE" w:rsidRDefault="00FD29FE" w:rsidP="007F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675609"/>
      <w:docPartObj>
        <w:docPartGallery w:val="Page Numbers (Bottom of Page)"/>
        <w:docPartUnique/>
      </w:docPartObj>
    </w:sdtPr>
    <w:sdtEndPr>
      <w:rPr>
        <w:noProof/>
      </w:rPr>
    </w:sdtEndPr>
    <w:sdtContent>
      <w:p w14:paraId="1431BF44" w14:textId="7EC0DC51" w:rsidR="007F1179" w:rsidRDefault="007F1179">
        <w:pPr>
          <w:pStyle w:val="Footer"/>
          <w:jc w:val="center"/>
        </w:pPr>
        <w:r>
          <w:fldChar w:fldCharType="begin"/>
        </w:r>
        <w:r>
          <w:instrText xml:space="preserve"> PAGE   \* MERGEFORMAT </w:instrText>
        </w:r>
        <w:r>
          <w:fldChar w:fldCharType="separate"/>
        </w:r>
        <w:r w:rsidR="00F93E22">
          <w:rPr>
            <w:noProof/>
          </w:rPr>
          <w:t>7</w:t>
        </w:r>
        <w:r>
          <w:rPr>
            <w:noProof/>
          </w:rPr>
          <w:fldChar w:fldCharType="end"/>
        </w:r>
      </w:p>
    </w:sdtContent>
  </w:sdt>
  <w:p w14:paraId="1431BF45" w14:textId="77777777" w:rsidR="007F1179" w:rsidRDefault="007F1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AC5DB" w14:textId="77777777" w:rsidR="00FD29FE" w:rsidRDefault="00FD29FE" w:rsidP="007F1179">
      <w:r>
        <w:separator/>
      </w:r>
    </w:p>
  </w:footnote>
  <w:footnote w:type="continuationSeparator" w:id="0">
    <w:p w14:paraId="73AA810D" w14:textId="77777777" w:rsidR="00FD29FE" w:rsidRDefault="00FD29FE" w:rsidP="007F1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FEAB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2E65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EA74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5A4E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490DE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D699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5A06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F824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FCEF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0293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DC"/>
    <w:multiLevelType w:val="hybridMultilevel"/>
    <w:tmpl w:val="B730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73E17"/>
    <w:multiLevelType w:val="hybridMultilevel"/>
    <w:tmpl w:val="9E2EBA9C"/>
    <w:lvl w:ilvl="0" w:tplc="FFFFFFFF">
      <w:start w:val="1"/>
      <w:numFmt w:val="bullet"/>
      <w:pStyle w:val="VBullets"/>
      <w:lvlText w:val=""/>
      <w:lvlJc w:val="left"/>
      <w:pPr>
        <w:tabs>
          <w:tab w:val="num" w:pos="0"/>
        </w:tabs>
        <w:ind w:left="547" w:hanging="187"/>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F78C3"/>
    <w:multiLevelType w:val="multilevel"/>
    <w:tmpl w:val="3D3C76AA"/>
    <w:lvl w:ilvl="0">
      <w:start w:val="1"/>
      <w:numFmt w:val="lowerLetter"/>
      <w:lvlText w:val="%1."/>
      <w:lvlJc w:val="left"/>
      <w:pPr>
        <w:tabs>
          <w:tab w:val="num" w:pos="0"/>
        </w:tabs>
        <w:ind w:left="648" w:hanging="288"/>
      </w:pPr>
      <w:rPr>
        <w:rFonts w:ascii="Times New Roman" w:hAnsi="Times New Roman" w:hint="default"/>
        <w:sz w:val="24"/>
        <w:szCs w:val="24"/>
      </w:rPr>
    </w:lvl>
    <w:lvl w:ilvl="1">
      <w:start w:val="1"/>
      <w:numFmt w:val="bullet"/>
      <w:lvlText w:val=""/>
      <w:lvlJc w:val="left"/>
      <w:pPr>
        <w:tabs>
          <w:tab w:val="num" w:pos="1987"/>
        </w:tabs>
        <w:ind w:left="1987" w:hanging="360"/>
      </w:pPr>
      <w:rPr>
        <w:rFonts w:ascii="Wingdings" w:hAnsi="Wingdings" w:hint="default"/>
        <w:sz w:val="24"/>
        <w:szCs w:val="24"/>
      </w:rPr>
    </w:lvl>
    <w:lvl w:ilvl="2">
      <w:start w:val="1"/>
      <w:numFmt w:val="lowerRoman"/>
      <w:lvlText w:val="%3."/>
      <w:lvlJc w:val="right"/>
      <w:pPr>
        <w:tabs>
          <w:tab w:val="num" w:pos="2707"/>
        </w:tabs>
        <w:ind w:left="2707" w:hanging="180"/>
      </w:pPr>
    </w:lvl>
    <w:lvl w:ilvl="3">
      <w:start w:val="1"/>
      <w:numFmt w:val="decimal"/>
      <w:lvlText w:val="%4."/>
      <w:lvlJc w:val="left"/>
      <w:pPr>
        <w:tabs>
          <w:tab w:val="num" w:pos="3427"/>
        </w:tabs>
        <w:ind w:left="3427" w:hanging="360"/>
      </w:pPr>
    </w:lvl>
    <w:lvl w:ilvl="4">
      <w:start w:val="1"/>
      <w:numFmt w:val="lowerLetter"/>
      <w:lvlText w:val="%5."/>
      <w:lvlJc w:val="left"/>
      <w:pPr>
        <w:tabs>
          <w:tab w:val="num" w:pos="4147"/>
        </w:tabs>
        <w:ind w:left="4147" w:hanging="360"/>
      </w:pPr>
    </w:lvl>
    <w:lvl w:ilvl="5">
      <w:start w:val="1"/>
      <w:numFmt w:val="lowerRoman"/>
      <w:lvlText w:val="%6."/>
      <w:lvlJc w:val="right"/>
      <w:pPr>
        <w:tabs>
          <w:tab w:val="num" w:pos="4867"/>
        </w:tabs>
        <w:ind w:left="4867" w:hanging="180"/>
      </w:pPr>
    </w:lvl>
    <w:lvl w:ilvl="6">
      <w:start w:val="1"/>
      <w:numFmt w:val="decimal"/>
      <w:lvlText w:val="%7."/>
      <w:lvlJc w:val="left"/>
      <w:pPr>
        <w:tabs>
          <w:tab w:val="num" w:pos="5587"/>
        </w:tabs>
        <w:ind w:left="5587" w:hanging="360"/>
      </w:pPr>
    </w:lvl>
    <w:lvl w:ilvl="7">
      <w:start w:val="1"/>
      <w:numFmt w:val="lowerLetter"/>
      <w:lvlText w:val="%8."/>
      <w:lvlJc w:val="left"/>
      <w:pPr>
        <w:tabs>
          <w:tab w:val="num" w:pos="6307"/>
        </w:tabs>
        <w:ind w:left="6307" w:hanging="360"/>
      </w:pPr>
    </w:lvl>
    <w:lvl w:ilvl="8">
      <w:start w:val="1"/>
      <w:numFmt w:val="lowerRoman"/>
      <w:lvlText w:val="%9."/>
      <w:lvlJc w:val="right"/>
      <w:pPr>
        <w:tabs>
          <w:tab w:val="num" w:pos="7027"/>
        </w:tabs>
        <w:ind w:left="7027" w:hanging="180"/>
      </w:pPr>
    </w:lvl>
  </w:abstractNum>
  <w:abstractNum w:abstractNumId="13" w15:restartNumberingAfterBreak="0">
    <w:nsid w:val="277C7312"/>
    <w:multiLevelType w:val="hybridMultilevel"/>
    <w:tmpl w:val="812ABA70"/>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4" w15:restartNumberingAfterBreak="0">
    <w:nsid w:val="28156085"/>
    <w:multiLevelType w:val="hybridMultilevel"/>
    <w:tmpl w:val="2FF67E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B6A72"/>
    <w:multiLevelType w:val="hybridMultilevel"/>
    <w:tmpl w:val="E21A9638"/>
    <w:lvl w:ilvl="0" w:tplc="0409000F">
      <w:start w:val="1"/>
      <w:numFmt w:val="decimal"/>
      <w:lvlText w:val="%1."/>
      <w:lvlJc w:val="left"/>
      <w:pPr>
        <w:tabs>
          <w:tab w:val="num" w:pos="547"/>
        </w:tabs>
        <w:ind w:left="547" w:hanging="360"/>
      </w:pPr>
      <w:rPr>
        <w:rFonts w:hint="default"/>
      </w:rPr>
    </w:lvl>
    <w:lvl w:ilvl="1" w:tplc="FFFFFFFF">
      <w:start w:val="1"/>
      <w:numFmt w:val="lowerLetter"/>
      <w:lvlText w:val="%2."/>
      <w:lvlJc w:val="left"/>
      <w:pPr>
        <w:tabs>
          <w:tab w:val="num" w:pos="547"/>
        </w:tabs>
        <w:ind w:left="1195" w:hanging="288"/>
      </w:pPr>
      <w:rPr>
        <w:rFonts w:ascii="Times New Roman" w:hAnsi="Times New Roman" w:hint="default"/>
        <w:sz w:val="24"/>
        <w:szCs w:val="24"/>
      </w:r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6" w15:restartNumberingAfterBreak="0">
    <w:nsid w:val="36982575"/>
    <w:multiLevelType w:val="hybridMultilevel"/>
    <w:tmpl w:val="B754C898"/>
    <w:lvl w:ilvl="0" w:tplc="FFFFFFFF">
      <w:start w:val="1"/>
      <w:numFmt w:val="lowerLetter"/>
      <w:pStyle w:val="VBulletsabc"/>
      <w:lvlText w:val="%1."/>
      <w:lvlJc w:val="left"/>
      <w:pPr>
        <w:tabs>
          <w:tab w:val="num" w:pos="0"/>
        </w:tabs>
        <w:ind w:left="648" w:hanging="288"/>
      </w:pPr>
      <w:rPr>
        <w:rFonts w:ascii="Times New Roman" w:hAnsi="Times New Roman" w:hint="default"/>
        <w:sz w:val="24"/>
        <w:szCs w:val="24"/>
      </w:rPr>
    </w:lvl>
    <w:lvl w:ilvl="1" w:tplc="0409000D">
      <w:start w:val="1"/>
      <w:numFmt w:val="bullet"/>
      <w:lvlText w:val=""/>
      <w:lvlJc w:val="left"/>
      <w:pPr>
        <w:tabs>
          <w:tab w:val="num" w:pos="1987"/>
        </w:tabs>
        <w:ind w:left="1987" w:hanging="360"/>
      </w:pPr>
      <w:rPr>
        <w:rFonts w:ascii="Wingdings" w:hAnsi="Wingdings" w:hint="default"/>
        <w:sz w:val="24"/>
        <w:szCs w:val="24"/>
      </w:rPr>
    </w:lvl>
    <w:lvl w:ilvl="2" w:tplc="FFFFFFFF" w:tentative="1">
      <w:start w:val="1"/>
      <w:numFmt w:val="lowerRoman"/>
      <w:lvlText w:val="%3."/>
      <w:lvlJc w:val="right"/>
      <w:pPr>
        <w:tabs>
          <w:tab w:val="num" w:pos="2707"/>
        </w:tabs>
        <w:ind w:left="2707" w:hanging="180"/>
      </w:pPr>
    </w:lvl>
    <w:lvl w:ilvl="3" w:tplc="FFFFFFFF" w:tentative="1">
      <w:start w:val="1"/>
      <w:numFmt w:val="decimal"/>
      <w:lvlText w:val="%4."/>
      <w:lvlJc w:val="left"/>
      <w:pPr>
        <w:tabs>
          <w:tab w:val="num" w:pos="3427"/>
        </w:tabs>
        <w:ind w:left="3427" w:hanging="360"/>
      </w:pPr>
    </w:lvl>
    <w:lvl w:ilvl="4" w:tplc="FFFFFFFF" w:tentative="1">
      <w:start w:val="1"/>
      <w:numFmt w:val="lowerLetter"/>
      <w:lvlText w:val="%5."/>
      <w:lvlJc w:val="left"/>
      <w:pPr>
        <w:tabs>
          <w:tab w:val="num" w:pos="4147"/>
        </w:tabs>
        <w:ind w:left="4147" w:hanging="360"/>
      </w:pPr>
    </w:lvl>
    <w:lvl w:ilvl="5" w:tplc="FFFFFFFF" w:tentative="1">
      <w:start w:val="1"/>
      <w:numFmt w:val="lowerRoman"/>
      <w:lvlText w:val="%6."/>
      <w:lvlJc w:val="right"/>
      <w:pPr>
        <w:tabs>
          <w:tab w:val="num" w:pos="4867"/>
        </w:tabs>
        <w:ind w:left="4867" w:hanging="180"/>
      </w:pPr>
    </w:lvl>
    <w:lvl w:ilvl="6" w:tplc="FFFFFFFF" w:tentative="1">
      <w:start w:val="1"/>
      <w:numFmt w:val="decimal"/>
      <w:lvlText w:val="%7."/>
      <w:lvlJc w:val="left"/>
      <w:pPr>
        <w:tabs>
          <w:tab w:val="num" w:pos="5587"/>
        </w:tabs>
        <w:ind w:left="5587" w:hanging="360"/>
      </w:pPr>
    </w:lvl>
    <w:lvl w:ilvl="7" w:tplc="FFFFFFFF" w:tentative="1">
      <w:start w:val="1"/>
      <w:numFmt w:val="lowerLetter"/>
      <w:lvlText w:val="%8."/>
      <w:lvlJc w:val="left"/>
      <w:pPr>
        <w:tabs>
          <w:tab w:val="num" w:pos="6307"/>
        </w:tabs>
        <w:ind w:left="6307" w:hanging="360"/>
      </w:pPr>
    </w:lvl>
    <w:lvl w:ilvl="8" w:tplc="FFFFFFFF" w:tentative="1">
      <w:start w:val="1"/>
      <w:numFmt w:val="lowerRoman"/>
      <w:lvlText w:val="%9."/>
      <w:lvlJc w:val="right"/>
      <w:pPr>
        <w:tabs>
          <w:tab w:val="num" w:pos="7027"/>
        </w:tabs>
        <w:ind w:left="7027" w:hanging="180"/>
      </w:pPr>
    </w:lvl>
  </w:abstractNum>
  <w:abstractNum w:abstractNumId="17" w15:restartNumberingAfterBreak="0">
    <w:nsid w:val="384A36DA"/>
    <w:multiLevelType w:val="hybridMultilevel"/>
    <w:tmpl w:val="FC90DA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97F0A48"/>
    <w:multiLevelType w:val="hybridMultilevel"/>
    <w:tmpl w:val="CEC6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5E6A04"/>
    <w:multiLevelType w:val="hybridMultilevel"/>
    <w:tmpl w:val="B42A4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38405D"/>
    <w:multiLevelType w:val="hybridMultilevel"/>
    <w:tmpl w:val="FF8645F4"/>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1" w15:restartNumberingAfterBreak="0">
    <w:nsid w:val="48714C7C"/>
    <w:multiLevelType w:val="hybridMultilevel"/>
    <w:tmpl w:val="0E8A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C4D72"/>
    <w:multiLevelType w:val="hybridMultilevel"/>
    <w:tmpl w:val="85661538"/>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3" w15:restartNumberingAfterBreak="0">
    <w:nsid w:val="65BD3ED4"/>
    <w:multiLevelType w:val="hybridMultilevel"/>
    <w:tmpl w:val="27CAD0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F5696"/>
    <w:multiLevelType w:val="hybridMultilevel"/>
    <w:tmpl w:val="EF343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C508CF"/>
    <w:multiLevelType w:val="hybridMultilevel"/>
    <w:tmpl w:val="178C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139B4"/>
    <w:multiLevelType w:val="hybridMultilevel"/>
    <w:tmpl w:val="E7424F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9C13C18"/>
    <w:multiLevelType w:val="multilevel"/>
    <w:tmpl w:val="D264EB0A"/>
    <w:lvl w:ilvl="0">
      <w:start w:val="1"/>
      <w:numFmt w:val="lowerLetter"/>
      <w:lvlText w:val="%1."/>
      <w:lvlJc w:val="left"/>
      <w:pPr>
        <w:tabs>
          <w:tab w:val="num" w:pos="547"/>
        </w:tabs>
        <w:ind w:left="1195" w:hanging="288"/>
      </w:pPr>
      <w:rPr>
        <w:rFonts w:ascii="Times New Roman" w:hAnsi="Times New Roman" w:hint="default"/>
        <w:sz w:val="24"/>
        <w:szCs w:val="24"/>
      </w:rPr>
    </w:lvl>
    <w:lvl w:ilvl="1">
      <w:start w:val="1"/>
      <w:numFmt w:val="bullet"/>
      <w:lvlText w:val=""/>
      <w:lvlJc w:val="left"/>
      <w:pPr>
        <w:tabs>
          <w:tab w:val="num" w:pos="1987"/>
        </w:tabs>
        <w:ind w:left="1987" w:hanging="360"/>
      </w:pPr>
      <w:rPr>
        <w:rFonts w:ascii="Wingdings" w:hAnsi="Wingdings" w:hint="default"/>
        <w:sz w:val="24"/>
        <w:szCs w:val="24"/>
      </w:rPr>
    </w:lvl>
    <w:lvl w:ilvl="2">
      <w:start w:val="1"/>
      <w:numFmt w:val="lowerRoman"/>
      <w:lvlText w:val="%3."/>
      <w:lvlJc w:val="right"/>
      <w:pPr>
        <w:tabs>
          <w:tab w:val="num" w:pos="2707"/>
        </w:tabs>
        <w:ind w:left="2707" w:hanging="180"/>
      </w:pPr>
    </w:lvl>
    <w:lvl w:ilvl="3">
      <w:start w:val="1"/>
      <w:numFmt w:val="decimal"/>
      <w:lvlText w:val="%4."/>
      <w:lvlJc w:val="left"/>
      <w:pPr>
        <w:tabs>
          <w:tab w:val="num" w:pos="3427"/>
        </w:tabs>
        <w:ind w:left="3427" w:hanging="360"/>
      </w:pPr>
    </w:lvl>
    <w:lvl w:ilvl="4">
      <w:start w:val="1"/>
      <w:numFmt w:val="lowerLetter"/>
      <w:lvlText w:val="%5."/>
      <w:lvlJc w:val="left"/>
      <w:pPr>
        <w:tabs>
          <w:tab w:val="num" w:pos="4147"/>
        </w:tabs>
        <w:ind w:left="4147" w:hanging="360"/>
      </w:pPr>
    </w:lvl>
    <w:lvl w:ilvl="5">
      <w:start w:val="1"/>
      <w:numFmt w:val="lowerRoman"/>
      <w:lvlText w:val="%6."/>
      <w:lvlJc w:val="right"/>
      <w:pPr>
        <w:tabs>
          <w:tab w:val="num" w:pos="4867"/>
        </w:tabs>
        <w:ind w:left="4867" w:hanging="180"/>
      </w:pPr>
    </w:lvl>
    <w:lvl w:ilvl="6">
      <w:start w:val="1"/>
      <w:numFmt w:val="decimal"/>
      <w:lvlText w:val="%7."/>
      <w:lvlJc w:val="left"/>
      <w:pPr>
        <w:tabs>
          <w:tab w:val="num" w:pos="5587"/>
        </w:tabs>
        <w:ind w:left="5587" w:hanging="360"/>
      </w:pPr>
    </w:lvl>
    <w:lvl w:ilvl="7">
      <w:start w:val="1"/>
      <w:numFmt w:val="lowerLetter"/>
      <w:lvlText w:val="%8."/>
      <w:lvlJc w:val="left"/>
      <w:pPr>
        <w:tabs>
          <w:tab w:val="num" w:pos="6307"/>
        </w:tabs>
        <w:ind w:left="6307" w:hanging="360"/>
      </w:pPr>
    </w:lvl>
    <w:lvl w:ilvl="8">
      <w:start w:val="1"/>
      <w:numFmt w:val="lowerRoman"/>
      <w:lvlText w:val="%9."/>
      <w:lvlJc w:val="right"/>
      <w:pPr>
        <w:tabs>
          <w:tab w:val="num" w:pos="7027"/>
        </w:tabs>
        <w:ind w:left="7027" w:hanging="180"/>
      </w:pPr>
    </w:lvl>
  </w:abstractNum>
  <w:num w:numId="1">
    <w:abstractNumId w:val="11"/>
  </w:num>
  <w:num w:numId="2">
    <w:abstractNumId w:val="16"/>
  </w:num>
  <w:num w:numId="3">
    <w:abstractNumId w:val="16"/>
  </w:num>
  <w:num w:numId="4">
    <w:abstractNumId w:val="16"/>
  </w:num>
  <w:num w:numId="5">
    <w:abstractNumId w:val="17"/>
  </w:num>
  <w:num w:numId="6">
    <w:abstractNumId w:val="15"/>
  </w:num>
  <w:num w:numId="7">
    <w:abstractNumId w:val="27"/>
  </w:num>
  <w:num w:numId="8">
    <w:abstractNumId w:val="16"/>
    <w:lvlOverride w:ilvl="0">
      <w:startOverride w:val="1"/>
    </w:lvlOverride>
  </w:num>
  <w:num w:numId="9">
    <w:abstractNumId w:val="16"/>
  </w:num>
  <w:num w:numId="10">
    <w:abstractNumId w:val="12"/>
  </w:num>
  <w:num w:numId="11">
    <w:abstractNumId w:val="16"/>
    <w:lvlOverride w:ilvl="0">
      <w:startOverride w:val="1"/>
    </w:lvlOverride>
  </w:num>
  <w:num w:numId="12">
    <w:abstractNumId w:val="16"/>
    <w:lvlOverride w:ilvl="0">
      <w:startOverride w:val="1"/>
    </w:lvlOverride>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0"/>
  </w:num>
  <w:num w:numId="25">
    <w:abstractNumId w:val="22"/>
  </w:num>
  <w:num w:numId="26">
    <w:abstractNumId w:val="13"/>
  </w:num>
  <w:num w:numId="27">
    <w:abstractNumId w:val="19"/>
  </w:num>
  <w:num w:numId="28">
    <w:abstractNumId w:val="18"/>
  </w:num>
  <w:num w:numId="29">
    <w:abstractNumId w:val="21"/>
  </w:num>
  <w:num w:numId="30">
    <w:abstractNumId w:val="26"/>
  </w:num>
  <w:num w:numId="31">
    <w:abstractNumId w:val="25"/>
  </w:num>
  <w:num w:numId="32">
    <w:abstractNumId w:val="10"/>
  </w:num>
  <w:num w:numId="33">
    <w:abstractNumId w:val="24"/>
  </w:num>
  <w:num w:numId="34">
    <w:abstractNumId w:val="2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1E1"/>
    <w:rsid w:val="0000060A"/>
    <w:rsid w:val="000011C2"/>
    <w:rsid w:val="000014F5"/>
    <w:rsid w:val="00003031"/>
    <w:rsid w:val="00003C4F"/>
    <w:rsid w:val="00004EBC"/>
    <w:rsid w:val="000058FF"/>
    <w:rsid w:val="00005C2B"/>
    <w:rsid w:val="0000668F"/>
    <w:rsid w:val="00012F99"/>
    <w:rsid w:val="00013394"/>
    <w:rsid w:val="00014540"/>
    <w:rsid w:val="000171C0"/>
    <w:rsid w:val="000208F5"/>
    <w:rsid w:val="00021137"/>
    <w:rsid w:val="00021619"/>
    <w:rsid w:val="00021A82"/>
    <w:rsid w:val="00021B16"/>
    <w:rsid w:val="0002200C"/>
    <w:rsid w:val="00024825"/>
    <w:rsid w:val="00025AE1"/>
    <w:rsid w:val="00026521"/>
    <w:rsid w:val="00027054"/>
    <w:rsid w:val="00027AB3"/>
    <w:rsid w:val="000314A5"/>
    <w:rsid w:val="00032558"/>
    <w:rsid w:val="00032751"/>
    <w:rsid w:val="00032D9F"/>
    <w:rsid w:val="00035778"/>
    <w:rsid w:val="00040A96"/>
    <w:rsid w:val="00040C4C"/>
    <w:rsid w:val="0004100F"/>
    <w:rsid w:val="000419BE"/>
    <w:rsid w:val="00045219"/>
    <w:rsid w:val="00045AAE"/>
    <w:rsid w:val="000478CF"/>
    <w:rsid w:val="000519A8"/>
    <w:rsid w:val="00051E8F"/>
    <w:rsid w:val="000525D6"/>
    <w:rsid w:val="000528A5"/>
    <w:rsid w:val="0005554B"/>
    <w:rsid w:val="00055613"/>
    <w:rsid w:val="00055E37"/>
    <w:rsid w:val="00056BE4"/>
    <w:rsid w:val="00062EF1"/>
    <w:rsid w:val="0006351F"/>
    <w:rsid w:val="0006456E"/>
    <w:rsid w:val="000645C9"/>
    <w:rsid w:val="00066BA6"/>
    <w:rsid w:val="00066CF2"/>
    <w:rsid w:val="00070F9E"/>
    <w:rsid w:val="000713B3"/>
    <w:rsid w:val="00072A19"/>
    <w:rsid w:val="00073DD2"/>
    <w:rsid w:val="00074A79"/>
    <w:rsid w:val="000758B4"/>
    <w:rsid w:val="00075B03"/>
    <w:rsid w:val="00076063"/>
    <w:rsid w:val="000769A7"/>
    <w:rsid w:val="000773F1"/>
    <w:rsid w:val="00077D0F"/>
    <w:rsid w:val="00080B72"/>
    <w:rsid w:val="000818B4"/>
    <w:rsid w:val="000835BF"/>
    <w:rsid w:val="00083BEC"/>
    <w:rsid w:val="000854DA"/>
    <w:rsid w:val="00086185"/>
    <w:rsid w:val="0008654E"/>
    <w:rsid w:val="00086943"/>
    <w:rsid w:val="00091DE8"/>
    <w:rsid w:val="00092AF2"/>
    <w:rsid w:val="00096283"/>
    <w:rsid w:val="0009701B"/>
    <w:rsid w:val="00097143"/>
    <w:rsid w:val="000A1DAE"/>
    <w:rsid w:val="000A2C01"/>
    <w:rsid w:val="000A4726"/>
    <w:rsid w:val="000A4EBF"/>
    <w:rsid w:val="000A5445"/>
    <w:rsid w:val="000A5EC9"/>
    <w:rsid w:val="000A6A7C"/>
    <w:rsid w:val="000B0534"/>
    <w:rsid w:val="000B0724"/>
    <w:rsid w:val="000B0A3B"/>
    <w:rsid w:val="000B2A4D"/>
    <w:rsid w:val="000B2D2A"/>
    <w:rsid w:val="000B471E"/>
    <w:rsid w:val="000B479C"/>
    <w:rsid w:val="000B6234"/>
    <w:rsid w:val="000B7B50"/>
    <w:rsid w:val="000C0457"/>
    <w:rsid w:val="000C10EB"/>
    <w:rsid w:val="000C1259"/>
    <w:rsid w:val="000C253E"/>
    <w:rsid w:val="000C2589"/>
    <w:rsid w:val="000C25D8"/>
    <w:rsid w:val="000C27D5"/>
    <w:rsid w:val="000C286C"/>
    <w:rsid w:val="000C4501"/>
    <w:rsid w:val="000C59DE"/>
    <w:rsid w:val="000C7E0D"/>
    <w:rsid w:val="000C7F2E"/>
    <w:rsid w:val="000D023D"/>
    <w:rsid w:val="000D0918"/>
    <w:rsid w:val="000D36B2"/>
    <w:rsid w:val="000D4267"/>
    <w:rsid w:val="000D5C42"/>
    <w:rsid w:val="000D63BA"/>
    <w:rsid w:val="000D6591"/>
    <w:rsid w:val="000D6EE2"/>
    <w:rsid w:val="000D7255"/>
    <w:rsid w:val="000E0201"/>
    <w:rsid w:val="000E040F"/>
    <w:rsid w:val="000E0642"/>
    <w:rsid w:val="000E0E1E"/>
    <w:rsid w:val="000E16D7"/>
    <w:rsid w:val="000E34C3"/>
    <w:rsid w:val="000E3614"/>
    <w:rsid w:val="000E3FC6"/>
    <w:rsid w:val="000E4179"/>
    <w:rsid w:val="000E53CC"/>
    <w:rsid w:val="000E5620"/>
    <w:rsid w:val="000E5AFE"/>
    <w:rsid w:val="000E72BF"/>
    <w:rsid w:val="000F0D1B"/>
    <w:rsid w:val="000F0ED7"/>
    <w:rsid w:val="000F1004"/>
    <w:rsid w:val="000F1148"/>
    <w:rsid w:val="000F3516"/>
    <w:rsid w:val="000F57EB"/>
    <w:rsid w:val="000F604B"/>
    <w:rsid w:val="000F6FE6"/>
    <w:rsid w:val="000F7605"/>
    <w:rsid w:val="00101117"/>
    <w:rsid w:val="00101E7F"/>
    <w:rsid w:val="0010354D"/>
    <w:rsid w:val="00104D7B"/>
    <w:rsid w:val="00114C4E"/>
    <w:rsid w:val="00115074"/>
    <w:rsid w:val="00115E73"/>
    <w:rsid w:val="0011670A"/>
    <w:rsid w:val="001174D9"/>
    <w:rsid w:val="001225B9"/>
    <w:rsid w:val="00124174"/>
    <w:rsid w:val="00124EE4"/>
    <w:rsid w:val="00125DEF"/>
    <w:rsid w:val="00130C21"/>
    <w:rsid w:val="00132431"/>
    <w:rsid w:val="00132CFB"/>
    <w:rsid w:val="001333A6"/>
    <w:rsid w:val="00133B3B"/>
    <w:rsid w:val="00136E75"/>
    <w:rsid w:val="00136EA8"/>
    <w:rsid w:val="00137ECD"/>
    <w:rsid w:val="00137F84"/>
    <w:rsid w:val="00140B49"/>
    <w:rsid w:val="00140FD8"/>
    <w:rsid w:val="00143A4B"/>
    <w:rsid w:val="00145601"/>
    <w:rsid w:val="001462F2"/>
    <w:rsid w:val="00146BAA"/>
    <w:rsid w:val="00153F49"/>
    <w:rsid w:val="00155181"/>
    <w:rsid w:val="001554C7"/>
    <w:rsid w:val="00157203"/>
    <w:rsid w:val="00157A13"/>
    <w:rsid w:val="00157E2C"/>
    <w:rsid w:val="00160724"/>
    <w:rsid w:val="00161B33"/>
    <w:rsid w:val="00161C02"/>
    <w:rsid w:val="00162563"/>
    <w:rsid w:val="00164B9B"/>
    <w:rsid w:val="00167A3D"/>
    <w:rsid w:val="001702DD"/>
    <w:rsid w:val="00171098"/>
    <w:rsid w:val="001727CC"/>
    <w:rsid w:val="0017369F"/>
    <w:rsid w:val="00173FB5"/>
    <w:rsid w:val="00174ACF"/>
    <w:rsid w:val="00175226"/>
    <w:rsid w:val="001752DE"/>
    <w:rsid w:val="001766BF"/>
    <w:rsid w:val="00176915"/>
    <w:rsid w:val="001776B0"/>
    <w:rsid w:val="00177B76"/>
    <w:rsid w:val="001818A6"/>
    <w:rsid w:val="00182F57"/>
    <w:rsid w:val="00184DCE"/>
    <w:rsid w:val="00184FAB"/>
    <w:rsid w:val="00187458"/>
    <w:rsid w:val="001926EF"/>
    <w:rsid w:val="00193E28"/>
    <w:rsid w:val="00193E7E"/>
    <w:rsid w:val="001975A2"/>
    <w:rsid w:val="001A1271"/>
    <w:rsid w:val="001A4C3D"/>
    <w:rsid w:val="001A5334"/>
    <w:rsid w:val="001A5654"/>
    <w:rsid w:val="001B035D"/>
    <w:rsid w:val="001B2EB0"/>
    <w:rsid w:val="001B45C9"/>
    <w:rsid w:val="001B6242"/>
    <w:rsid w:val="001B6F74"/>
    <w:rsid w:val="001B78D3"/>
    <w:rsid w:val="001C1FB0"/>
    <w:rsid w:val="001C224D"/>
    <w:rsid w:val="001C462E"/>
    <w:rsid w:val="001C4679"/>
    <w:rsid w:val="001C5F6F"/>
    <w:rsid w:val="001C6CE5"/>
    <w:rsid w:val="001D0490"/>
    <w:rsid w:val="001D05E2"/>
    <w:rsid w:val="001D0B13"/>
    <w:rsid w:val="001D5177"/>
    <w:rsid w:val="001E032A"/>
    <w:rsid w:val="001E21F9"/>
    <w:rsid w:val="001E228B"/>
    <w:rsid w:val="001E269B"/>
    <w:rsid w:val="001E2845"/>
    <w:rsid w:val="001E3F7B"/>
    <w:rsid w:val="001E4F5A"/>
    <w:rsid w:val="001F0E12"/>
    <w:rsid w:val="001F3030"/>
    <w:rsid w:val="001F34F2"/>
    <w:rsid w:val="001F48CD"/>
    <w:rsid w:val="001F5B58"/>
    <w:rsid w:val="001F6567"/>
    <w:rsid w:val="001F752D"/>
    <w:rsid w:val="002024D8"/>
    <w:rsid w:val="00202666"/>
    <w:rsid w:val="002034D2"/>
    <w:rsid w:val="00203D16"/>
    <w:rsid w:val="002047AA"/>
    <w:rsid w:val="00207739"/>
    <w:rsid w:val="00207994"/>
    <w:rsid w:val="00211223"/>
    <w:rsid w:val="00212696"/>
    <w:rsid w:val="0021440F"/>
    <w:rsid w:val="002163D4"/>
    <w:rsid w:val="00217273"/>
    <w:rsid w:val="002201AC"/>
    <w:rsid w:val="00221853"/>
    <w:rsid w:val="00221F56"/>
    <w:rsid w:val="00223130"/>
    <w:rsid w:val="0022345D"/>
    <w:rsid w:val="00223819"/>
    <w:rsid w:val="00224D20"/>
    <w:rsid w:val="00224FF4"/>
    <w:rsid w:val="0022634C"/>
    <w:rsid w:val="00227E0B"/>
    <w:rsid w:val="00233B9C"/>
    <w:rsid w:val="00234E55"/>
    <w:rsid w:val="002350AE"/>
    <w:rsid w:val="00235CF9"/>
    <w:rsid w:val="00237CF0"/>
    <w:rsid w:val="00240C06"/>
    <w:rsid w:val="0024211B"/>
    <w:rsid w:val="002426AB"/>
    <w:rsid w:val="0024381F"/>
    <w:rsid w:val="00245A02"/>
    <w:rsid w:val="0024637F"/>
    <w:rsid w:val="00246C2D"/>
    <w:rsid w:val="00246DD4"/>
    <w:rsid w:val="00247365"/>
    <w:rsid w:val="0025103F"/>
    <w:rsid w:val="0025220D"/>
    <w:rsid w:val="00252628"/>
    <w:rsid w:val="002530D5"/>
    <w:rsid w:val="00253E1E"/>
    <w:rsid w:val="00254005"/>
    <w:rsid w:val="00254CBA"/>
    <w:rsid w:val="00257ADF"/>
    <w:rsid w:val="0026021D"/>
    <w:rsid w:val="00263CF0"/>
    <w:rsid w:val="00263F57"/>
    <w:rsid w:val="00264ADB"/>
    <w:rsid w:val="00266445"/>
    <w:rsid w:val="00270787"/>
    <w:rsid w:val="00272F60"/>
    <w:rsid w:val="002739F1"/>
    <w:rsid w:val="002743BA"/>
    <w:rsid w:val="0027560F"/>
    <w:rsid w:val="0027603C"/>
    <w:rsid w:val="00277089"/>
    <w:rsid w:val="00283401"/>
    <w:rsid w:val="002838EB"/>
    <w:rsid w:val="00284CB4"/>
    <w:rsid w:val="00285DA1"/>
    <w:rsid w:val="00286F45"/>
    <w:rsid w:val="00287594"/>
    <w:rsid w:val="00291115"/>
    <w:rsid w:val="00291C61"/>
    <w:rsid w:val="00294D46"/>
    <w:rsid w:val="0029736A"/>
    <w:rsid w:val="00297BE2"/>
    <w:rsid w:val="00297C23"/>
    <w:rsid w:val="002A087B"/>
    <w:rsid w:val="002A1733"/>
    <w:rsid w:val="002A188A"/>
    <w:rsid w:val="002A1D2A"/>
    <w:rsid w:val="002A2949"/>
    <w:rsid w:val="002A69EF"/>
    <w:rsid w:val="002A71D6"/>
    <w:rsid w:val="002B0637"/>
    <w:rsid w:val="002B2473"/>
    <w:rsid w:val="002B2C50"/>
    <w:rsid w:val="002B4084"/>
    <w:rsid w:val="002B4431"/>
    <w:rsid w:val="002B4FA9"/>
    <w:rsid w:val="002B602F"/>
    <w:rsid w:val="002B607F"/>
    <w:rsid w:val="002B62CB"/>
    <w:rsid w:val="002B7549"/>
    <w:rsid w:val="002C1BBB"/>
    <w:rsid w:val="002C45CE"/>
    <w:rsid w:val="002C671F"/>
    <w:rsid w:val="002C793C"/>
    <w:rsid w:val="002D0B54"/>
    <w:rsid w:val="002D146E"/>
    <w:rsid w:val="002D3C8A"/>
    <w:rsid w:val="002D579C"/>
    <w:rsid w:val="002D57AD"/>
    <w:rsid w:val="002D5C9D"/>
    <w:rsid w:val="002D61A4"/>
    <w:rsid w:val="002D6B79"/>
    <w:rsid w:val="002D740C"/>
    <w:rsid w:val="002E0170"/>
    <w:rsid w:val="002E05D4"/>
    <w:rsid w:val="002E0D71"/>
    <w:rsid w:val="002E3E68"/>
    <w:rsid w:val="002E4E2D"/>
    <w:rsid w:val="002E6433"/>
    <w:rsid w:val="002E7114"/>
    <w:rsid w:val="002E7B78"/>
    <w:rsid w:val="002E7EAB"/>
    <w:rsid w:val="002F4AD7"/>
    <w:rsid w:val="002F4DD3"/>
    <w:rsid w:val="002F5CBB"/>
    <w:rsid w:val="00301460"/>
    <w:rsid w:val="003025AE"/>
    <w:rsid w:val="003033B8"/>
    <w:rsid w:val="003034D1"/>
    <w:rsid w:val="00304507"/>
    <w:rsid w:val="00304AB1"/>
    <w:rsid w:val="00304B5F"/>
    <w:rsid w:val="00304BB5"/>
    <w:rsid w:val="00304C16"/>
    <w:rsid w:val="003051D7"/>
    <w:rsid w:val="00306983"/>
    <w:rsid w:val="00306B87"/>
    <w:rsid w:val="00307F21"/>
    <w:rsid w:val="00310650"/>
    <w:rsid w:val="0031072B"/>
    <w:rsid w:val="00313E5D"/>
    <w:rsid w:val="0031494B"/>
    <w:rsid w:val="00314A82"/>
    <w:rsid w:val="00314E36"/>
    <w:rsid w:val="0031654B"/>
    <w:rsid w:val="00320AE7"/>
    <w:rsid w:val="00321428"/>
    <w:rsid w:val="00321442"/>
    <w:rsid w:val="003228C2"/>
    <w:rsid w:val="003235C6"/>
    <w:rsid w:val="00325C06"/>
    <w:rsid w:val="003304CF"/>
    <w:rsid w:val="0033228E"/>
    <w:rsid w:val="00333232"/>
    <w:rsid w:val="00333597"/>
    <w:rsid w:val="003347E8"/>
    <w:rsid w:val="003362EA"/>
    <w:rsid w:val="003403B0"/>
    <w:rsid w:val="00340472"/>
    <w:rsid w:val="00343C93"/>
    <w:rsid w:val="00343EDF"/>
    <w:rsid w:val="00346D2D"/>
    <w:rsid w:val="0034783E"/>
    <w:rsid w:val="00347A79"/>
    <w:rsid w:val="00350384"/>
    <w:rsid w:val="00350566"/>
    <w:rsid w:val="003550A7"/>
    <w:rsid w:val="00355AF9"/>
    <w:rsid w:val="003562F0"/>
    <w:rsid w:val="0036061E"/>
    <w:rsid w:val="003607F7"/>
    <w:rsid w:val="00360803"/>
    <w:rsid w:val="00361811"/>
    <w:rsid w:val="00361B63"/>
    <w:rsid w:val="00362869"/>
    <w:rsid w:val="00362872"/>
    <w:rsid w:val="00365DAF"/>
    <w:rsid w:val="00366533"/>
    <w:rsid w:val="00366A10"/>
    <w:rsid w:val="00367286"/>
    <w:rsid w:val="003712B1"/>
    <w:rsid w:val="00371FCB"/>
    <w:rsid w:val="00374A9A"/>
    <w:rsid w:val="003754C6"/>
    <w:rsid w:val="0037697A"/>
    <w:rsid w:val="00380B5D"/>
    <w:rsid w:val="00381369"/>
    <w:rsid w:val="00381527"/>
    <w:rsid w:val="00381F25"/>
    <w:rsid w:val="00382D2B"/>
    <w:rsid w:val="003858B2"/>
    <w:rsid w:val="00387256"/>
    <w:rsid w:val="00390E5F"/>
    <w:rsid w:val="003923DD"/>
    <w:rsid w:val="0039345C"/>
    <w:rsid w:val="00393A68"/>
    <w:rsid w:val="00394556"/>
    <w:rsid w:val="003949A8"/>
    <w:rsid w:val="00395A6C"/>
    <w:rsid w:val="00396A75"/>
    <w:rsid w:val="003A0A8F"/>
    <w:rsid w:val="003A0CA9"/>
    <w:rsid w:val="003A161B"/>
    <w:rsid w:val="003A196A"/>
    <w:rsid w:val="003A3200"/>
    <w:rsid w:val="003A3E80"/>
    <w:rsid w:val="003A5EDB"/>
    <w:rsid w:val="003A7678"/>
    <w:rsid w:val="003A775B"/>
    <w:rsid w:val="003B0BC4"/>
    <w:rsid w:val="003B0D1E"/>
    <w:rsid w:val="003B0DAF"/>
    <w:rsid w:val="003B1240"/>
    <w:rsid w:val="003B24E2"/>
    <w:rsid w:val="003B2F11"/>
    <w:rsid w:val="003B5EB8"/>
    <w:rsid w:val="003B60FB"/>
    <w:rsid w:val="003B7283"/>
    <w:rsid w:val="003B7FD0"/>
    <w:rsid w:val="003C0909"/>
    <w:rsid w:val="003C0C0F"/>
    <w:rsid w:val="003C232C"/>
    <w:rsid w:val="003C3111"/>
    <w:rsid w:val="003C3C30"/>
    <w:rsid w:val="003C4940"/>
    <w:rsid w:val="003C5058"/>
    <w:rsid w:val="003C6A4E"/>
    <w:rsid w:val="003C7AC6"/>
    <w:rsid w:val="003D03C1"/>
    <w:rsid w:val="003D290A"/>
    <w:rsid w:val="003D2E01"/>
    <w:rsid w:val="003D5119"/>
    <w:rsid w:val="003E2BD4"/>
    <w:rsid w:val="003E5FE8"/>
    <w:rsid w:val="003E74C6"/>
    <w:rsid w:val="003F0AD2"/>
    <w:rsid w:val="003F1BE2"/>
    <w:rsid w:val="003F2AB2"/>
    <w:rsid w:val="003F5164"/>
    <w:rsid w:val="003F5DE1"/>
    <w:rsid w:val="003F6FEF"/>
    <w:rsid w:val="00400317"/>
    <w:rsid w:val="00400B24"/>
    <w:rsid w:val="00400BA9"/>
    <w:rsid w:val="004023BC"/>
    <w:rsid w:val="00402B17"/>
    <w:rsid w:val="00402D40"/>
    <w:rsid w:val="00403331"/>
    <w:rsid w:val="00404D04"/>
    <w:rsid w:val="00404EBD"/>
    <w:rsid w:val="004054E0"/>
    <w:rsid w:val="00410115"/>
    <w:rsid w:val="00410B47"/>
    <w:rsid w:val="0041134B"/>
    <w:rsid w:val="004120A3"/>
    <w:rsid w:val="0041242D"/>
    <w:rsid w:val="00414C71"/>
    <w:rsid w:val="0042087C"/>
    <w:rsid w:val="004224D3"/>
    <w:rsid w:val="0042252E"/>
    <w:rsid w:val="0042256A"/>
    <w:rsid w:val="00427E6F"/>
    <w:rsid w:val="004317E7"/>
    <w:rsid w:val="004318AA"/>
    <w:rsid w:val="00433401"/>
    <w:rsid w:val="004405A7"/>
    <w:rsid w:val="00440E5E"/>
    <w:rsid w:val="00441726"/>
    <w:rsid w:val="00441E5D"/>
    <w:rsid w:val="004433B2"/>
    <w:rsid w:val="00445133"/>
    <w:rsid w:val="004453FF"/>
    <w:rsid w:val="00447AC1"/>
    <w:rsid w:val="004512FC"/>
    <w:rsid w:val="00451AC0"/>
    <w:rsid w:val="00451BE7"/>
    <w:rsid w:val="004549E8"/>
    <w:rsid w:val="004560C9"/>
    <w:rsid w:val="004577D1"/>
    <w:rsid w:val="00457D83"/>
    <w:rsid w:val="004622D0"/>
    <w:rsid w:val="00462EC5"/>
    <w:rsid w:val="0046302D"/>
    <w:rsid w:val="004642BB"/>
    <w:rsid w:val="0046486A"/>
    <w:rsid w:val="00464BA7"/>
    <w:rsid w:val="00465214"/>
    <w:rsid w:val="00465F2E"/>
    <w:rsid w:val="004666B6"/>
    <w:rsid w:val="00470E6D"/>
    <w:rsid w:val="00472E96"/>
    <w:rsid w:val="00473F91"/>
    <w:rsid w:val="00474717"/>
    <w:rsid w:val="0047560A"/>
    <w:rsid w:val="00476A33"/>
    <w:rsid w:val="00481D74"/>
    <w:rsid w:val="00481E23"/>
    <w:rsid w:val="00482C56"/>
    <w:rsid w:val="00490E5B"/>
    <w:rsid w:val="0049133B"/>
    <w:rsid w:val="0049399F"/>
    <w:rsid w:val="00493E90"/>
    <w:rsid w:val="004947D3"/>
    <w:rsid w:val="00494F2B"/>
    <w:rsid w:val="00495E8A"/>
    <w:rsid w:val="004A0FF5"/>
    <w:rsid w:val="004A11EA"/>
    <w:rsid w:val="004A5D52"/>
    <w:rsid w:val="004A6B15"/>
    <w:rsid w:val="004B5FF3"/>
    <w:rsid w:val="004C2A1B"/>
    <w:rsid w:val="004C2FA4"/>
    <w:rsid w:val="004C32E4"/>
    <w:rsid w:val="004C404D"/>
    <w:rsid w:val="004C5076"/>
    <w:rsid w:val="004D0327"/>
    <w:rsid w:val="004D2527"/>
    <w:rsid w:val="004D5AF5"/>
    <w:rsid w:val="004D655C"/>
    <w:rsid w:val="004E3C02"/>
    <w:rsid w:val="004E3D12"/>
    <w:rsid w:val="004E5A9B"/>
    <w:rsid w:val="004E6878"/>
    <w:rsid w:val="004E6EC9"/>
    <w:rsid w:val="004E7410"/>
    <w:rsid w:val="004E7DE3"/>
    <w:rsid w:val="004F24EF"/>
    <w:rsid w:val="004F3667"/>
    <w:rsid w:val="004F4E0C"/>
    <w:rsid w:val="004F68B4"/>
    <w:rsid w:val="004F6C6B"/>
    <w:rsid w:val="00500227"/>
    <w:rsid w:val="00501CDA"/>
    <w:rsid w:val="00501F20"/>
    <w:rsid w:val="00502717"/>
    <w:rsid w:val="005028E0"/>
    <w:rsid w:val="0050397F"/>
    <w:rsid w:val="00504196"/>
    <w:rsid w:val="005053DC"/>
    <w:rsid w:val="00507018"/>
    <w:rsid w:val="00512A81"/>
    <w:rsid w:val="00513192"/>
    <w:rsid w:val="00515579"/>
    <w:rsid w:val="00516B48"/>
    <w:rsid w:val="00520FA2"/>
    <w:rsid w:val="0052298B"/>
    <w:rsid w:val="00522D0B"/>
    <w:rsid w:val="005248F2"/>
    <w:rsid w:val="00525D88"/>
    <w:rsid w:val="00525DDE"/>
    <w:rsid w:val="00526678"/>
    <w:rsid w:val="0052777F"/>
    <w:rsid w:val="00527E45"/>
    <w:rsid w:val="005305BF"/>
    <w:rsid w:val="00531FA3"/>
    <w:rsid w:val="00532C28"/>
    <w:rsid w:val="00532CC1"/>
    <w:rsid w:val="00534F15"/>
    <w:rsid w:val="005361C3"/>
    <w:rsid w:val="00540513"/>
    <w:rsid w:val="00544D9B"/>
    <w:rsid w:val="00546161"/>
    <w:rsid w:val="005465D7"/>
    <w:rsid w:val="005478E6"/>
    <w:rsid w:val="00557246"/>
    <w:rsid w:val="0055799B"/>
    <w:rsid w:val="0056021C"/>
    <w:rsid w:val="00560425"/>
    <w:rsid w:val="00562A7D"/>
    <w:rsid w:val="005633F6"/>
    <w:rsid w:val="0056569C"/>
    <w:rsid w:val="00565F39"/>
    <w:rsid w:val="00567A64"/>
    <w:rsid w:val="00570B73"/>
    <w:rsid w:val="00571B18"/>
    <w:rsid w:val="00573D90"/>
    <w:rsid w:val="00574358"/>
    <w:rsid w:val="00576492"/>
    <w:rsid w:val="005769D9"/>
    <w:rsid w:val="00583835"/>
    <w:rsid w:val="00585898"/>
    <w:rsid w:val="00585FE0"/>
    <w:rsid w:val="00586A61"/>
    <w:rsid w:val="0059036A"/>
    <w:rsid w:val="00590386"/>
    <w:rsid w:val="005945FB"/>
    <w:rsid w:val="005946B8"/>
    <w:rsid w:val="00595609"/>
    <w:rsid w:val="005A062C"/>
    <w:rsid w:val="005A081E"/>
    <w:rsid w:val="005A1F33"/>
    <w:rsid w:val="005A36C8"/>
    <w:rsid w:val="005A4EF3"/>
    <w:rsid w:val="005A5C19"/>
    <w:rsid w:val="005A5EE6"/>
    <w:rsid w:val="005A6129"/>
    <w:rsid w:val="005A6907"/>
    <w:rsid w:val="005A6A7F"/>
    <w:rsid w:val="005B0515"/>
    <w:rsid w:val="005B0CE7"/>
    <w:rsid w:val="005B42F2"/>
    <w:rsid w:val="005B692E"/>
    <w:rsid w:val="005B707D"/>
    <w:rsid w:val="005C0306"/>
    <w:rsid w:val="005C4321"/>
    <w:rsid w:val="005C75C5"/>
    <w:rsid w:val="005D1DCA"/>
    <w:rsid w:val="005D1E00"/>
    <w:rsid w:val="005D218F"/>
    <w:rsid w:val="005D383D"/>
    <w:rsid w:val="005D419C"/>
    <w:rsid w:val="005D663F"/>
    <w:rsid w:val="005D7D82"/>
    <w:rsid w:val="005E0331"/>
    <w:rsid w:val="005E11AE"/>
    <w:rsid w:val="005E1866"/>
    <w:rsid w:val="005E1A5E"/>
    <w:rsid w:val="005E3433"/>
    <w:rsid w:val="005E3F03"/>
    <w:rsid w:val="005E50F7"/>
    <w:rsid w:val="005E6DE2"/>
    <w:rsid w:val="005F0022"/>
    <w:rsid w:val="005F009E"/>
    <w:rsid w:val="005F1246"/>
    <w:rsid w:val="005F1DE1"/>
    <w:rsid w:val="005F4C01"/>
    <w:rsid w:val="005F5931"/>
    <w:rsid w:val="005F78DD"/>
    <w:rsid w:val="005F7AF1"/>
    <w:rsid w:val="006027FC"/>
    <w:rsid w:val="00603734"/>
    <w:rsid w:val="00603F56"/>
    <w:rsid w:val="00604780"/>
    <w:rsid w:val="0060512A"/>
    <w:rsid w:val="00611E18"/>
    <w:rsid w:val="006137BA"/>
    <w:rsid w:val="00614E68"/>
    <w:rsid w:val="00615104"/>
    <w:rsid w:val="00615641"/>
    <w:rsid w:val="0061600B"/>
    <w:rsid w:val="00616352"/>
    <w:rsid w:val="0061720E"/>
    <w:rsid w:val="006213F2"/>
    <w:rsid w:val="006220EF"/>
    <w:rsid w:val="00622F5A"/>
    <w:rsid w:val="006242E2"/>
    <w:rsid w:val="0062543A"/>
    <w:rsid w:val="00626650"/>
    <w:rsid w:val="006269C4"/>
    <w:rsid w:val="006320F6"/>
    <w:rsid w:val="00633211"/>
    <w:rsid w:val="00634CB4"/>
    <w:rsid w:val="00634D3F"/>
    <w:rsid w:val="00635A8A"/>
    <w:rsid w:val="00641A99"/>
    <w:rsid w:val="00641DC4"/>
    <w:rsid w:val="00642D3A"/>
    <w:rsid w:val="006434BF"/>
    <w:rsid w:val="006449B9"/>
    <w:rsid w:val="0064504F"/>
    <w:rsid w:val="006452AE"/>
    <w:rsid w:val="00645D43"/>
    <w:rsid w:val="0065040F"/>
    <w:rsid w:val="00654F17"/>
    <w:rsid w:val="006568EC"/>
    <w:rsid w:val="0065798E"/>
    <w:rsid w:val="00657C5A"/>
    <w:rsid w:val="00660482"/>
    <w:rsid w:val="0066101D"/>
    <w:rsid w:val="006636E7"/>
    <w:rsid w:val="006645A4"/>
    <w:rsid w:val="00664FEA"/>
    <w:rsid w:val="00665261"/>
    <w:rsid w:val="00666554"/>
    <w:rsid w:val="006665AD"/>
    <w:rsid w:val="00666AE2"/>
    <w:rsid w:val="00671E1A"/>
    <w:rsid w:val="00673337"/>
    <w:rsid w:val="006735B2"/>
    <w:rsid w:val="00673F87"/>
    <w:rsid w:val="0067445E"/>
    <w:rsid w:val="0067708E"/>
    <w:rsid w:val="00680133"/>
    <w:rsid w:val="00681011"/>
    <w:rsid w:val="00681076"/>
    <w:rsid w:val="00681C4E"/>
    <w:rsid w:val="00682312"/>
    <w:rsid w:val="006877D3"/>
    <w:rsid w:val="006907AD"/>
    <w:rsid w:val="006912AC"/>
    <w:rsid w:val="00691A0F"/>
    <w:rsid w:val="0069301D"/>
    <w:rsid w:val="006967B5"/>
    <w:rsid w:val="00696B30"/>
    <w:rsid w:val="0069731E"/>
    <w:rsid w:val="006974B2"/>
    <w:rsid w:val="006A04F7"/>
    <w:rsid w:val="006A0648"/>
    <w:rsid w:val="006A0E9E"/>
    <w:rsid w:val="006A33CC"/>
    <w:rsid w:val="006A6EED"/>
    <w:rsid w:val="006B0496"/>
    <w:rsid w:val="006B18F3"/>
    <w:rsid w:val="006B1C9F"/>
    <w:rsid w:val="006B1CC9"/>
    <w:rsid w:val="006B33DE"/>
    <w:rsid w:val="006B3B34"/>
    <w:rsid w:val="006B3DD2"/>
    <w:rsid w:val="006B62D4"/>
    <w:rsid w:val="006B70EA"/>
    <w:rsid w:val="006C11E5"/>
    <w:rsid w:val="006C1427"/>
    <w:rsid w:val="006C4026"/>
    <w:rsid w:val="006C40D6"/>
    <w:rsid w:val="006C4FAD"/>
    <w:rsid w:val="006C5CC8"/>
    <w:rsid w:val="006C77E1"/>
    <w:rsid w:val="006D09C3"/>
    <w:rsid w:val="006D0A77"/>
    <w:rsid w:val="006D3CD7"/>
    <w:rsid w:val="006D4086"/>
    <w:rsid w:val="006D55CD"/>
    <w:rsid w:val="006D61D1"/>
    <w:rsid w:val="006D7BDF"/>
    <w:rsid w:val="006D7D3C"/>
    <w:rsid w:val="006E0212"/>
    <w:rsid w:val="006E16ED"/>
    <w:rsid w:val="006E1998"/>
    <w:rsid w:val="006E1CBA"/>
    <w:rsid w:val="006E2621"/>
    <w:rsid w:val="006E5944"/>
    <w:rsid w:val="006E6327"/>
    <w:rsid w:val="006E7E46"/>
    <w:rsid w:val="006F192E"/>
    <w:rsid w:val="006F1AD9"/>
    <w:rsid w:val="006F3613"/>
    <w:rsid w:val="006F3A46"/>
    <w:rsid w:val="006F3FB6"/>
    <w:rsid w:val="006F72D5"/>
    <w:rsid w:val="006F7F06"/>
    <w:rsid w:val="007034A1"/>
    <w:rsid w:val="007068BA"/>
    <w:rsid w:val="00706D95"/>
    <w:rsid w:val="00707709"/>
    <w:rsid w:val="0071113B"/>
    <w:rsid w:val="007124A0"/>
    <w:rsid w:val="00712D32"/>
    <w:rsid w:val="00714788"/>
    <w:rsid w:val="00714B31"/>
    <w:rsid w:val="007229B6"/>
    <w:rsid w:val="007247E5"/>
    <w:rsid w:val="00724CC3"/>
    <w:rsid w:val="00725005"/>
    <w:rsid w:val="0072564D"/>
    <w:rsid w:val="00730430"/>
    <w:rsid w:val="00730738"/>
    <w:rsid w:val="007309A5"/>
    <w:rsid w:val="00730C78"/>
    <w:rsid w:val="0073111C"/>
    <w:rsid w:val="007340CF"/>
    <w:rsid w:val="007353EB"/>
    <w:rsid w:val="0073564A"/>
    <w:rsid w:val="007359CD"/>
    <w:rsid w:val="00735B43"/>
    <w:rsid w:val="00740FF3"/>
    <w:rsid w:val="007419B5"/>
    <w:rsid w:val="00747EDD"/>
    <w:rsid w:val="00752D77"/>
    <w:rsid w:val="007532B0"/>
    <w:rsid w:val="00753393"/>
    <w:rsid w:val="007542BB"/>
    <w:rsid w:val="00754FFA"/>
    <w:rsid w:val="0075509A"/>
    <w:rsid w:val="007571A7"/>
    <w:rsid w:val="0075783A"/>
    <w:rsid w:val="00757F8C"/>
    <w:rsid w:val="00760769"/>
    <w:rsid w:val="00760A15"/>
    <w:rsid w:val="00761F46"/>
    <w:rsid w:val="00762A35"/>
    <w:rsid w:val="007633D9"/>
    <w:rsid w:val="00763435"/>
    <w:rsid w:val="00763F45"/>
    <w:rsid w:val="007640FA"/>
    <w:rsid w:val="00764BB6"/>
    <w:rsid w:val="00767166"/>
    <w:rsid w:val="007706BA"/>
    <w:rsid w:val="00771BB6"/>
    <w:rsid w:val="00773ACB"/>
    <w:rsid w:val="00773EBC"/>
    <w:rsid w:val="0077567F"/>
    <w:rsid w:val="00777675"/>
    <w:rsid w:val="00780026"/>
    <w:rsid w:val="00782923"/>
    <w:rsid w:val="007837B1"/>
    <w:rsid w:val="00783CA4"/>
    <w:rsid w:val="00784825"/>
    <w:rsid w:val="00784D86"/>
    <w:rsid w:val="00784EB9"/>
    <w:rsid w:val="0078574D"/>
    <w:rsid w:val="00792A11"/>
    <w:rsid w:val="00792BB5"/>
    <w:rsid w:val="007937DE"/>
    <w:rsid w:val="00794874"/>
    <w:rsid w:val="00794955"/>
    <w:rsid w:val="00797523"/>
    <w:rsid w:val="00797FBB"/>
    <w:rsid w:val="007A083E"/>
    <w:rsid w:val="007A089C"/>
    <w:rsid w:val="007A145F"/>
    <w:rsid w:val="007A1E3F"/>
    <w:rsid w:val="007A22F3"/>
    <w:rsid w:val="007A321A"/>
    <w:rsid w:val="007A3347"/>
    <w:rsid w:val="007A4DB3"/>
    <w:rsid w:val="007A676D"/>
    <w:rsid w:val="007A7DA9"/>
    <w:rsid w:val="007B00C5"/>
    <w:rsid w:val="007B0673"/>
    <w:rsid w:val="007B0D64"/>
    <w:rsid w:val="007B461B"/>
    <w:rsid w:val="007B4C68"/>
    <w:rsid w:val="007B62A4"/>
    <w:rsid w:val="007B7935"/>
    <w:rsid w:val="007C0546"/>
    <w:rsid w:val="007C2089"/>
    <w:rsid w:val="007C42C8"/>
    <w:rsid w:val="007C673B"/>
    <w:rsid w:val="007C7D7B"/>
    <w:rsid w:val="007D29F9"/>
    <w:rsid w:val="007D527F"/>
    <w:rsid w:val="007D5FB6"/>
    <w:rsid w:val="007E6600"/>
    <w:rsid w:val="007E663A"/>
    <w:rsid w:val="007F0231"/>
    <w:rsid w:val="007F0A77"/>
    <w:rsid w:val="007F0B90"/>
    <w:rsid w:val="007F1179"/>
    <w:rsid w:val="007F1E21"/>
    <w:rsid w:val="007F3875"/>
    <w:rsid w:val="00800ECF"/>
    <w:rsid w:val="00802023"/>
    <w:rsid w:val="00804A12"/>
    <w:rsid w:val="00804BB3"/>
    <w:rsid w:val="00804DBB"/>
    <w:rsid w:val="00805ABD"/>
    <w:rsid w:val="00805B2C"/>
    <w:rsid w:val="00807197"/>
    <w:rsid w:val="00810277"/>
    <w:rsid w:val="00810957"/>
    <w:rsid w:val="00815F1A"/>
    <w:rsid w:val="0081662C"/>
    <w:rsid w:val="00816C23"/>
    <w:rsid w:val="00820CFF"/>
    <w:rsid w:val="00821C1F"/>
    <w:rsid w:val="00821C96"/>
    <w:rsid w:val="00821CCE"/>
    <w:rsid w:val="00822915"/>
    <w:rsid w:val="008229E0"/>
    <w:rsid w:val="00822AA2"/>
    <w:rsid w:val="00822AE7"/>
    <w:rsid w:val="008234C0"/>
    <w:rsid w:val="0082405E"/>
    <w:rsid w:val="008242E6"/>
    <w:rsid w:val="00825219"/>
    <w:rsid w:val="00826E6C"/>
    <w:rsid w:val="008279E6"/>
    <w:rsid w:val="00831BE4"/>
    <w:rsid w:val="00831ED3"/>
    <w:rsid w:val="008328FF"/>
    <w:rsid w:val="008330FE"/>
    <w:rsid w:val="00833FBF"/>
    <w:rsid w:val="008350A2"/>
    <w:rsid w:val="00836295"/>
    <w:rsid w:val="008420DD"/>
    <w:rsid w:val="00851229"/>
    <w:rsid w:val="00853BB1"/>
    <w:rsid w:val="00855594"/>
    <w:rsid w:val="00856540"/>
    <w:rsid w:val="008566EE"/>
    <w:rsid w:val="00857FFD"/>
    <w:rsid w:val="008604BE"/>
    <w:rsid w:val="0086054F"/>
    <w:rsid w:val="008606A0"/>
    <w:rsid w:val="00860EA7"/>
    <w:rsid w:val="00861A2F"/>
    <w:rsid w:val="00864A48"/>
    <w:rsid w:val="008659E7"/>
    <w:rsid w:val="00865C4E"/>
    <w:rsid w:val="00866039"/>
    <w:rsid w:val="008663EE"/>
    <w:rsid w:val="00866A3B"/>
    <w:rsid w:val="00866A3D"/>
    <w:rsid w:val="00866ABD"/>
    <w:rsid w:val="00867896"/>
    <w:rsid w:val="00867D1B"/>
    <w:rsid w:val="00867F52"/>
    <w:rsid w:val="0087163A"/>
    <w:rsid w:val="00876288"/>
    <w:rsid w:val="0088095D"/>
    <w:rsid w:val="00883BC8"/>
    <w:rsid w:val="00883CC2"/>
    <w:rsid w:val="00887356"/>
    <w:rsid w:val="00890468"/>
    <w:rsid w:val="00890A00"/>
    <w:rsid w:val="008912AF"/>
    <w:rsid w:val="00891980"/>
    <w:rsid w:val="00891AA7"/>
    <w:rsid w:val="008936D0"/>
    <w:rsid w:val="00894235"/>
    <w:rsid w:val="00894B37"/>
    <w:rsid w:val="00894F69"/>
    <w:rsid w:val="008955CE"/>
    <w:rsid w:val="00895A75"/>
    <w:rsid w:val="00896D9F"/>
    <w:rsid w:val="008A035E"/>
    <w:rsid w:val="008A09E3"/>
    <w:rsid w:val="008A0D91"/>
    <w:rsid w:val="008A1726"/>
    <w:rsid w:val="008A1901"/>
    <w:rsid w:val="008A1D30"/>
    <w:rsid w:val="008A3DB4"/>
    <w:rsid w:val="008A3EFB"/>
    <w:rsid w:val="008A492E"/>
    <w:rsid w:val="008A5EDE"/>
    <w:rsid w:val="008A6670"/>
    <w:rsid w:val="008A7EAF"/>
    <w:rsid w:val="008B06DE"/>
    <w:rsid w:val="008B0B2D"/>
    <w:rsid w:val="008B1B17"/>
    <w:rsid w:val="008B1C39"/>
    <w:rsid w:val="008B1C94"/>
    <w:rsid w:val="008B273E"/>
    <w:rsid w:val="008B2D57"/>
    <w:rsid w:val="008B2DC7"/>
    <w:rsid w:val="008B3CB7"/>
    <w:rsid w:val="008B687E"/>
    <w:rsid w:val="008C074C"/>
    <w:rsid w:val="008C0DE2"/>
    <w:rsid w:val="008C28C4"/>
    <w:rsid w:val="008C2D58"/>
    <w:rsid w:val="008C48BF"/>
    <w:rsid w:val="008C4B16"/>
    <w:rsid w:val="008C78BE"/>
    <w:rsid w:val="008D027A"/>
    <w:rsid w:val="008D03C1"/>
    <w:rsid w:val="008D07B4"/>
    <w:rsid w:val="008D1B13"/>
    <w:rsid w:val="008E00A0"/>
    <w:rsid w:val="008E0342"/>
    <w:rsid w:val="008E085A"/>
    <w:rsid w:val="008E3802"/>
    <w:rsid w:val="008E466C"/>
    <w:rsid w:val="008E5107"/>
    <w:rsid w:val="008F016E"/>
    <w:rsid w:val="008F109D"/>
    <w:rsid w:val="008F2541"/>
    <w:rsid w:val="008F2868"/>
    <w:rsid w:val="008F343F"/>
    <w:rsid w:val="008F3CFE"/>
    <w:rsid w:val="008F4491"/>
    <w:rsid w:val="008F5749"/>
    <w:rsid w:val="008F594B"/>
    <w:rsid w:val="008F594F"/>
    <w:rsid w:val="008F6561"/>
    <w:rsid w:val="008F7934"/>
    <w:rsid w:val="008F7C77"/>
    <w:rsid w:val="009003C9"/>
    <w:rsid w:val="00904BD5"/>
    <w:rsid w:val="00904E3F"/>
    <w:rsid w:val="009057F4"/>
    <w:rsid w:val="00907D40"/>
    <w:rsid w:val="00912B6D"/>
    <w:rsid w:val="00913022"/>
    <w:rsid w:val="009131B1"/>
    <w:rsid w:val="00913486"/>
    <w:rsid w:val="00913861"/>
    <w:rsid w:val="00913D12"/>
    <w:rsid w:val="00914E14"/>
    <w:rsid w:val="00915290"/>
    <w:rsid w:val="00915E50"/>
    <w:rsid w:val="00920C7A"/>
    <w:rsid w:val="00921901"/>
    <w:rsid w:val="009226B9"/>
    <w:rsid w:val="00923078"/>
    <w:rsid w:val="00923444"/>
    <w:rsid w:val="009234EC"/>
    <w:rsid w:val="00923600"/>
    <w:rsid w:val="009244F0"/>
    <w:rsid w:val="009255FE"/>
    <w:rsid w:val="009256CB"/>
    <w:rsid w:val="009261F3"/>
    <w:rsid w:val="0092762B"/>
    <w:rsid w:val="00931080"/>
    <w:rsid w:val="00932F65"/>
    <w:rsid w:val="00935980"/>
    <w:rsid w:val="00935E8E"/>
    <w:rsid w:val="00936228"/>
    <w:rsid w:val="00936286"/>
    <w:rsid w:val="00937AC0"/>
    <w:rsid w:val="009400C9"/>
    <w:rsid w:val="009406FB"/>
    <w:rsid w:val="00940855"/>
    <w:rsid w:val="00941A6D"/>
    <w:rsid w:val="00941C03"/>
    <w:rsid w:val="00942118"/>
    <w:rsid w:val="00942C0B"/>
    <w:rsid w:val="00944784"/>
    <w:rsid w:val="00945A37"/>
    <w:rsid w:val="00945E09"/>
    <w:rsid w:val="0095001D"/>
    <w:rsid w:val="009504CE"/>
    <w:rsid w:val="00950D3B"/>
    <w:rsid w:val="0095151B"/>
    <w:rsid w:val="00951543"/>
    <w:rsid w:val="00951C10"/>
    <w:rsid w:val="00953525"/>
    <w:rsid w:val="00954F03"/>
    <w:rsid w:val="00955361"/>
    <w:rsid w:val="0095612A"/>
    <w:rsid w:val="0095747C"/>
    <w:rsid w:val="00960CA3"/>
    <w:rsid w:val="00960EB3"/>
    <w:rsid w:val="00962D85"/>
    <w:rsid w:val="00964A1E"/>
    <w:rsid w:val="009662E1"/>
    <w:rsid w:val="00966AAA"/>
    <w:rsid w:val="009677E1"/>
    <w:rsid w:val="0097009D"/>
    <w:rsid w:val="00970D2B"/>
    <w:rsid w:val="00971CD3"/>
    <w:rsid w:val="00973666"/>
    <w:rsid w:val="0097575C"/>
    <w:rsid w:val="0097727F"/>
    <w:rsid w:val="00977548"/>
    <w:rsid w:val="00983284"/>
    <w:rsid w:val="0098420F"/>
    <w:rsid w:val="009842B8"/>
    <w:rsid w:val="009856E3"/>
    <w:rsid w:val="0098699E"/>
    <w:rsid w:val="00987853"/>
    <w:rsid w:val="009902BE"/>
    <w:rsid w:val="0099204E"/>
    <w:rsid w:val="0099548E"/>
    <w:rsid w:val="00995C5C"/>
    <w:rsid w:val="00997261"/>
    <w:rsid w:val="009A032E"/>
    <w:rsid w:val="009A3924"/>
    <w:rsid w:val="009A3971"/>
    <w:rsid w:val="009A3E55"/>
    <w:rsid w:val="009A3FA0"/>
    <w:rsid w:val="009A4DFF"/>
    <w:rsid w:val="009A5B1D"/>
    <w:rsid w:val="009B0388"/>
    <w:rsid w:val="009B03C6"/>
    <w:rsid w:val="009B040E"/>
    <w:rsid w:val="009B186D"/>
    <w:rsid w:val="009B1BA9"/>
    <w:rsid w:val="009B2023"/>
    <w:rsid w:val="009B3287"/>
    <w:rsid w:val="009B32E7"/>
    <w:rsid w:val="009B4DA5"/>
    <w:rsid w:val="009B6A6D"/>
    <w:rsid w:val="009B7BF3"/>
    <w:rsid w:val="009C03CB"/>
    <w:rsid w:val="009C04C2"/>
    <w:rsid w:val="009C051E"/>
    <w:rsid w:val="009C134E"/>
    <w:rsid w:val="009C13AB"/>
    <w:rsid w:val="009C65E7"/>
    <w:rsid w:val="009C790C"/>
    <w:rsid w:val="009C7FE6"/>
    <w:rsid w:val="009D0A68"/>
    <w:rsid w:val="009D1F79"/>
    <w:rsid w:val="009D51D8"/>
    <w:rsid w:val="009D6C59"/>
    <w:rsid w:val="009D7E77"/>
    <w:rsid w:val="009D7EDE"/>
    <w:rsid w:val="009E0C41"/>
    <w:rsid w:val="009E10B5"/>
    <w:rsid w:val="009E20CB"/>
    <w:rsid w:val="009E2535"/>
    <w:rsid w:val="009E270A"/>
    <w:rsid w:val="009E478F"/>
    <w:rsid w:val="009E60FE"/>
    <w:rsid w:val="009F4FD6"/>
    <w:rsid w:val="009F658E"/>
    <w:rsid w:val="009F7920"/>
    <w:rsid w:val="009F7989"/>
    <w:rsid w:val="00A0057F"/>
    <w:rsid w:val="00A016CF"/>
    <w:rsid w:val="00A06BD4"/>
    <w:rsid w:val="00A073BC"/>
    <w:rsid w:val="00A11ADA"/>
    <w:rsid w:val="00A11CCB"/>
    <w:rsid w:val="00A11FD1"/>
    <w:rsid w:val="00A1335E"/>
    <w:rsid w:val="00A15B7B"/>
    <w:rsid w:val="00A17A35"/>
    <w:rsid w:val="00A20BB3"/>
    <w:rsid w:val="00A24CA4"/>
    <w:rsid w:val="00A252EC"/>
    <w:rsid w:val="00A265B3"/>
    <w:rsid w:val="00A2711D"/>
    <w:rsid w:val="00A2774E"/>
    <w:rsid w:val="00A27B72"/>
    <w:rsid w:val="00A327F0"/>
    <w:rsid w:val="00A33189"/>
    <w:rsid w:val="00A33E33"/>
    <w:rsid w:val="00A34F12"/>
    <w:rsid w:val="00A40948"/>
    <w:rsid w:val="00A4180F"/>
    <w:rsid w:val="00A4250F"/>
    <w:rsid w:val="00A438F1"/>
    <w:rsid w:val="00A43E6D"/>
    <w:rsid w:val="00A44CCA"/>
    <w:rsid w:val="00A44D0A"/>
    <w:rsid w:val="00A467C0"/>
    <w:rsid w:val="00A470FE"/>
    <w:rsid w:val="00A5019A"/>
    <w:rsid w:val="00A503FA"/>
    <w:rsid w:val="00A50581"/>
    <w:rsid w:val="00A51580"/>
    <w:rsid w:val="00A51634"/>
    <w:rsid w:val="00A53CCC"/>
    <w:rsid w:val="00A53DEA"/>
    <w:rsid w:val="00A549F4"/>
    <w:rsid w:val="00A5556E"/>
    <w:rsid w:val="00A55815"/>
    <w:rsid w:val="00A55A86"/>
    <w:rsid w:val="00A56805"/>
    <w:rsid w:val="00A57A72"/>
    <w:rsid w:val="00A6077D"/>
    <w:rsid w:val="00A6292E"/>
    <w:rsid w:val="00A62A3E"/>
    <w:rsid w:val="00A63212"/>
    <w:rsid w:val="00A63D74"/>
    <w:rsid w:val="00A64F58"/>
    <w:rsid w:val="00A65DED"/>
    <w:rsid w:val="00A674CF"/>
    <w:rsid w:val="00A7071C"/>
    <w:rsid w:val="00A70847"/>
    <w:rsid w:val="00A71F4C"/>
    <w:rsid w:val="00A73205"/>
    <w:rsid w:val="00A7495F"/>
    <w:rsid w:val="00A74FEE"/>
    <w:rsid w:val="00A7706C"/>
    <w:rsid w:val="00A81BF9"/>
    <w:rsid w:val="00A845D9"/>
    <w:rsid w:val="00A876F5"/>
    <w:rsid w:val="00A87BA2"/>
    <w:rsid w:val="00A90826"/>
    <w:rsid w:val="00A9134C"/>
    <w:rsid w:val="00A91554"/>
    <w:rsid w:val="00A91ECA"/>
    <w:rsid w:val="00A92167"/>
    <w:rsid w:val="00A921C7"/>
    <w:rsid w:val="00A93247"/>
    <w:rsid w:val="00A94DF7"/>
    <w:rsid w:val="00A971C2"/>
    <w:rsid w:val="00A9724D"/>
    <w:rsid w:val="00A97E98"/>
    <w:rsid w:val="00AA1443"/>
    <w:rsid w:val="00AA223C"/>
    <w:rsid w:val="00AA320C"/>
    <w:rsid w:val="00AA46C0"/>
    <w:rsid w:val="00AA4775"/>
    <w:rsid w:val="00AA5224"/>
    <w:rsid w:val="00AA70BA"/>
    <w:rsid w:val="00AB1ABD"/>
    <w:rsid w:val="00AB1FDE"/>
    <w:rsid w:val="00AB2F38"/>
    <w:rsid w:val="00AB37FF"/>
    <w:rsid w:val="00AB40AB"/>
    <w:rsid w:val="00AC01E1"/>
    <w:rsid w:val="00AC05AD"/>
    <w:rsid w:val="00AC0B37"/>
    <w:rsid w:val="00AC163A"/>
    <w:rsid w:val="00AC20C6"/>
    <w:rsid w:val="00AC3301"/>
    <w:rsid w:val="00AC3377"/>
    <w:rsid w:val="00AC72CE"/>
    <w:rsid w:val="00AC744B"/>
    <w:rsid w:val="00AD28B0"/>
    <w:rsid w:val="00AD2A90"/>
    <w:rsid w:val="00AD4315"/>
    <w:rsid w:val="00AE03C0"/>
    <w:rsid w:val="00AE06A6"/>
    <w:rsid w:val="00AE1526"/>
    <w:rsid w:val="00AE15D3"/>
    <w:rsid w:val="00AE15EA"/>
    <w:rsid w:val="00AE1B71"/>
    <w:rsid w:val="00AE38B7"/>
    <w:rsid w:val="00AE5394"/>
    <w:rsid w:val="00AE55B7"/>
    <w:rsid w:val="00AE6395"/>
    <w:rsid w:val="00AE72AE"/>
    <w:rsid w:val="00AE7325"/>
    <w:rsid w:val="00AE7AB5"/>
    <w:rsid w:val="00AF0359"/>
    <w:rsid w:val="00AF0807"/>
    <w:rsid w:val="00AF0E04"/>
    <w:rsid w:val="00AF2243"/>
    <w:rsid w:val="00AF2828"/>
    <w:rsid w:val="00AF2C14"/>
    <w:rsid w:val="00AF5235"/>
    <w:rsid w:val="00AF6E29"/>
    <w:rsid w:val="00AF7E07"/>
    <w:rsid w:val="00B02E18"/>
    <w:rsid w:val="00B034E6"/>
    <w:rsid w:val="00B072FF"/>
    <w:rsid w:val="00B075F9"/>
    <w:rsid w:val="00B11BC1"/>
    <w:rsid w:val="00B11FDA"/>
    <w:rsid w:val="00B13CAD"/>
    <w:rsid w:val="00B13FF1"/>
    <w:rsid w:val="00B1458B"/>
    <w:rsid w:val="00B14E82"/>
    <w:rsid w:val="00B15A8F"/>
    <w:rsid w:val="00B16BFF"/>
    <w:rsid w:val="00B1756B"/>
    <w:rsid w:val="00B20A67"/>
    <w:rsid w:val="00B2359F"/>
    <w:rsid w:val="00B24C57"/>
    <w:rsid w:val="00B24D7D"/>
    <w:rsid w:val="00B26E9F"/>
    <w:rsid w:val="00B26F8B"/>
    <w:rsid w:val="00B27BD1"/>
    <w:rsid w:val="00B3027B"/>
    <w:rsid w:val="00B3039C"/>
    <w:rsid w:val="00B30C98"/>
    <w:rsid w:val="00B3104A"/>
    <w:rsid w:val="00B31263"/>
    <w:rsid w:val="00B31ADA"/>
    <w:rsid w:val="00B32931"/>
    <w:rsid w:val="00B32F0E"/>
    <w:rsid w:val="00B35392"/>
    <w:rsid w:val="00B355F7"/>
    <w:rsid w:val="00B358DB"/>
    <w:rsid w:val="00B362A7"/>
    <w:rsid w:val="00B36E08"/>
    <w:rsid w:val="00B37B15"/>
    <w:rsid w:val="00B41012"/>
    <w:rsid w:val="00B4138C"/>
    <w:rsid w:val="00B45321"/>
    <w:rsid w:val="00B45F4E"/>
    <w:rsid w:val="00B47301"/>
    <w:rsid w:val="00B47916"/>
    <w:rsid w:val="00B47EF0"/>
    <w:rsid w:val="00B5080A"/>
    <w:rsid w:val="00B50BB9"/>
    <w:rsid w:val="00B53BB6"/>
    <w:rsid w:val="00B5568D"/>
    <w:rsid w:val="00B55D57"/>
    <w:rsid w:val="00B568FB"/>
    <w:rsid w:val="00B578A4"/>
    <w:rsid w:val="00B605D8"/>
    <w:rsid w:val="00B635D0"/>
    <w:rsid w:val="00B63E1F"/>
    <w:rsid w:val="00B65A23"/>
    <w:rsid w:val="00B67A50"/>
    <w:rsid w:val="00B73F09"/>
    <w:rsid w:val="00B76176"/>
    <w:rsid w:val="00B77852"/>
    <w:rsid w:val="00B82E69"/>
    <w:rsid w:val="00B86A38"/>
    <w:rsid w:val="00B86CE7"/>
    <w:rsid w:val="00B90CB7"/>
    <w:rsid w:val="00B9424B"/>
    <w:rsid w:val="00BA6E8A"/>
    <w:rsid w:val="00BA7234"/>
    <w:rsid w:val="00BA7F78"/>
    <w:rsid w:val="00BB2A11"/>
    <w:rsid w:val="00BB3431"/>
    <w:rsid w:val="00BB7D2E"/>
    <w:rsid w:val="00BC0086"/>
    <w:rsid w:val="00BC0FE3"/>
    <w:rsid w:val="00BC1696"/>
    <w:rsid w:val="00BC1975"/>
    <w:rsid w:val="00BC3D58"/>
    <w:rsid w:val="00BC3E10"/>
    <w:rsid w:val="00BC451C"/>
    <w:rsid w:val="00BC5668"/>
    <w:rsid w:val="00BC5838"/>
    <w:rsid w:val="00BD0950"/>
    <w:rsid w:val="00BD2166"/>
    <w:rsid w:val="00BD3413"/>
    <w:rsid w:val="00BD35F0"/>
    <w:rsid w:val="00BD397E"/>
    <w:rsid w:val="00BD47C7"/>
    <w:rsid w:val="00BD4A98"/>
    <w:rsid w:val="00BD4BED"/>
    <w:rsid w:val="00BD514D"/>
    <w:rsid w:val="00BD6DE5"/>
    <w:rsid w:val="00BD7DC9"/>
    <w:rsid w:val="00BE3D6F"/>
    <w:rsid w:val="00BE7560"/>
    <w:rsid w:val="00BE7B25"/>
    <w:rsid w:val="00BF10E5"/>
    <w:rsid w:val="00BF1BD3"/>
    <w:rsid w:val="00BF23AD"/>
    <w:rsid w:val="00BF3977"/>
    <w:rsid w:val="00BF4C29"/>
    <w:rsid w:val="00BF51A0"/>
    <w:rsid w:val="00BF57F7"/>
    <w:rsid w:val="00C0286B"/>
    <w:rsid w:val="00C0338E"/>
    <w:rsid w:val="00C04684"/>
    <w:rsid w:val="00C06313"/>
    <w:rsid w:val="00C067C7"/>
    <w:rsid w:val="00C070D7"/>
    <w:rsid w:val="00C10151"/>
    <w:rsid w:val="00C1081F"/>
    <w:rsid w:val="00C12C00"/>
    <w:rsid w:val="00C14234"/>
    <w:rsid w:val="00C148E6"/>
    <w:rsid w:val="00C1517E"/>
    <w:rsid w:val="00C16022"/>
    <w:rsid w:val="00C1683C"/>
    <w:rsid w:val="00C22D4E"/>
    <w:rsid w:val="00C26578"/>
    <w:rsid w:val="00C27274"/>
    <w:rsid w:val="00C30CED"/>
    <w:rsid w:val="00C316CC"/>
    <w:rsid w:val="00C32AEF"/>
    <w:rsid w:val="00C3457B"/>
    <w:rsid w:val="00C36AAC"/>
    <w:rsid w:val="00C36E23"/>
    <w:rsid w:val="00C370CF"/>
    <w:rsid w:val="00C37C7D"/>
    <w:rsid w:val="00C37CCA"/>
    <w:rsid w:val="00C4156C"/>
    <w:rsid w:val="00C4248F"/>
    <w:rsid w:val="00C441C4"/>
    <w:rsid w:val="00C450D7"/>
    <w:rsid w:val="00C51F91"/>
    <w:rsid w:val="00C52C7B"/>
    <w:rsid w:val="00C53060"/>
    <w:rsid w:val="00C5386A"/>
    <w:rsid w:val="00C548FD"/>
    <w:rsid w:val="00C56EA0"/>
    <w:rsid w:val="00C571B9"/>
    <w:rsid w:val="00C60E74"/>
    <w:rsid w:val="00C6131B"/>
    <w:rsid w:val="00C63761"/>
    <w:rsid w:val="00C63946"/>
    <w:rsid w:val="00C64126"/>
    <w:rsid w:val="00C65357"/>
    <w:rsid w:val="00C662B3"/>
    <w:rsid w:val="00C67F43"/>
    <w:rsid w:val="00C709E7"/>
    <w:rsid w:val="00C76CE9"/>
    <w:rsid w:val="00C80422"/>
    <w:rsid w:val="00C80F45"/>
    <w:rsid w:val="00C81051"/>
    <w:rsid w:val="00C8229E"/>
    <w:rsid w:val="00C83840"/>
    <w:rsid w:val="00C84B77"/>
    <w:rsid w:val="00C84D91"/>
    <w:rsid w:val="00C85098"/>
    <w:rsid w:val="00C855CD"/>
    <w:rsid w:val="00C91A8D"/>
    <w:rsid w:val="00C95479"/>
    <w:rsid w:val="00C95A06"/>
    <w:rsid w:val="00C95DF1"/>
    <w:rsid w:val="00C9675B"/>
    <w:rsid w:val="00C969CE"/>
    <w:rsid w:val="00CA2217"/>
    <w:rsid w:val="00CA24B2"/>
    <w:rsid w:val="00CA269E"/>
    <w:rsid w:val="00CA2DBA"/>
    <w:rsid w:val="00CA4A5C"/>
    <w:rsid w:val="00CA4EDB"/>
    <w:rsid w:val="00CA692E"/>
    <w:rsid w:val="00CA6DE2"/>
    <w:rsid w:val="00CB0152"/>
    <w:rsid w:val="00CB23CF"/>
    <w:rsid w:val="00CB6081"/>
    <w:rsid w:val="00CB79B4"/>
    <w:rsid w:val="00CC12D5"/>
    <w:rsid w:val="00CC1796"/>
    <w:rsid w:val="00CC1F5B"/>
    <w:rsid w:val="00CC2850"/>
    <w:rsid w:val="00CC2A83"/>
    <w:rsid w:val="00CC3173"/>
    <w:rsid w:val="00CC4EBC"/>
    <w:rsid w:val="00CC5026"/>
    <w:rsid w:val="00CD0A42"/>
    <w:rsid w:val="00CD0D73"/>
    <w:rsid w:val="00CD16F7"/>
    <w:rsid w:val="00CD2A1D"/>
    <w:rsid w:val="00CD474F"/>
    <w:rsid w:val="00CD5942"/>
    <w:rsid w:val="00CE0CDC"/>
    <w:rsid w:val="00CE0D9E"/>
    <w:rsid w:val="00CE2842"/>
    <w:rsid w:val="00CE29EA"/>
    <w:rsid w:val="00CE3434"/>
    <w:rsid w:val="00CE37C7"/>
    <w:rsid w:val="00CE3CF7"/>
    <w:rsid w:val="00CE3DD5"/>
    <w:rsid w:val="00CE3FC1"/>
    <w:rsid w:val="00CE40E9"/>
    <w:rsid w:val="00CE412B"/>
    <w:rsid w:val="00CE4E95"/>
    <w:rsid w:val="00CE50DE"/>
    <w:rsid w:val="00CE5969"/>
    <w:rsid w:val="00CE67A6"/>
    <w:rsid w:val="00CE7340"/>
    <w:rsid w:val="00CF059A"/>
    <w:rsid w:val="00CF05A4"/>
    <w:rsid w:val="00CF0DB6"/>
    <w:rsid w:val="00CF176F"/>
    <w:rsid w:val="00CF2CFF"/>
    <w:rsid w:val="00CF3E20"/>
    <w:rsid w:val="00CF4A40"/>
    <w:rsid w:val="00CF4B7A"/>
    <w:rsid w:val="00CF5C67"/>
    <w:rsid w:val="00CF73F6"/>
    <w:rsid w:val="00D01B69"/>
    <w:rsid w:val="00D01D1E"/>
    <w:rsid w:val="00D01D5E"/>
    <w:rsid w:val="00D0241D"/>
    <w:rsid w:val="00D02967"/>
    <w:rsid w:val="00D030B4"/>
    <w:rsid w:val="00D03D0D"/>
    <w:rsid w:val="00D04F0F"/>
    <w:rsid w:val="00D05BFF"/>
    <w:rsid w:val="00D06F70"/>
    <w:rsid w:val="00D07509"/>
    <w:rsid w:val="00D11644"/>
    <w:rsid w:val="00D11DEC"/>
    <w:rsid w:val="00D15848"/>
    <w:rsid w:val="00D159DA"/>
    <w:rsid w:val="00D21D18"/>
    <w:rsid w:val="00D21E09"/>
    <w:rsid w:val="00D22392"/>
    <w:rsid w:val="00D2313F"/>
    <w:rsid w:val="00D2369C"/>
    <w:rsid w:val="00D251B1"/>
    <w:rsid w:val="00D27280"/>
    <w:rsid w:val="00D27443"/>
    <w:rsid w:val="00D32071"/>
    <w:rsid w:val="00D3324C"/>
    <w:rsid w:val="00D34DD7"/>
    <w:rsid w:val="00D36CB7"/>
    <w:rsid w:val="00D37C6D"/>
    <w:rsid w:val="00D42979"/>
    <w:rsid w:val="00D4340F"/>
    <w:rsid w:val="00D45BFC"/>
    <w:rsid w:val="00D46BB6"/>
    <w:rsid w:val="00D47C45"/>
    <w:rsid w:val="00D53734"/>
    <w:rsid w:val="00D55D95"/>
    <w:rsid w:val="00D564B3"/>
    <w:rsid w:val="00D578DE"/>
    <w:rsid w:val="00D60339"/>
    <w:rsid w:val="00D64E9C"/>
    <w:rsid w:val="00D65F51"/>
    <w:rsid w:val="00D70017"/>
    <w:rsid w:val="00D702CA"/>
    <w:rsid w:val="00D71464"/>
    <w:rsid w:val="00D71EA6"/>
    <w:rsid w:val="00D72B6C"/>
    <w:rsid w:val="00D74ED8"/>
    <w:rsid w:val="00D75BA0"/>
    <w:rsid w:val="00D77238"/>
    <w:rsid w:val="00D83530"/>
    <w:rsid w:val="00D8442B"/>
    <w:rsid w:val="00D84A25"/>
    <w:rsid w:val="00D858DE"/>
    <w:rsid w:val="00D86C1D"/>
    <w:rsid w:val="00D875A8"/>
    <w:rsid w:val="00D87A08"/>
    <w:rsid w:val="00D9129A"/>
    <w:rsid w:val="00D9142D"/>
    <w:rsid w:val="00D94119"/>
    <w:rsid w:val="00D96F34"/>
    <w:rsid w:val="00D97FE5"/>
    <w:rsid w:val="00DA0DA5"/>
    <w:rsid w:val="00DA2F59"/>
    <w:rsid w:val="00DA3D82"/>
    <w:rsid w:val="00DA4883"/>
    <w:rsid w:val="00DA576F"/>
    <w:rsid w:val="00DA5AB9"/>
    <w:rsid w:val="00DA7461"/>
    <w:rsid w:val="00DA7497"/>
    <w:rsid w:val="00DA7996"/>
    <w:rsid w:val="00DB10F4"/>
    <w:rsid w:val="00DB20E8"/>
    <w:rsid w:val="00DB3DD7"/>
    <w:rsid w:val="00DB3E0D"/>
    <w:rsid w:val="00DB4381"/>
    <w:rsid w:val="00DB5BAE"/>
    <w:rsid w:val="00DB6FA7"/>
    <w:rsid w:val="00DB7303"/>
    <w:rsid w:val="00DB77F5"/>
    <w:rsid w:val="00DC4B9E"/>
    <w:rsid w:val="00DC4F88"/>
    <w:rsid w:val="00DD2AFC"/>
    <w:rsid w:val="00DD7CC7"/>
    <w:rsid w:val="00DE0D78"/>
    <w:rsid w:val="00DE4120"/>
    <w:rsid w:val="00DE4E81"/>
    <w:rsid w:val="00DE69E3"/>
    <w:rsid w:val="00DF0B35"/>
    <w:rsid w:val="00DF2E52"/>
    <w:rsid w:val="00DF3C55"/>
    <w:rsid w:val="00DF4FCD"/>
    <w:rsid w:val="00DF6B98"/>
    <w:rsid w:val="00DF6BD5"/>
    <w:rsid w:val="00DF6E0F"/>
    <w:rsid w:val="00DF7810"/>
    <w:rsid w:val="00E02641"/>
    <w:rsid w:val="00E02C1E"/>
    <w:rsid w:val="00E02FC9"/>
    <w:rsid w:val="00E050EC"/>
    <w:rsid w:val="00E05766"/>
    <w:rsid w:val="00E0599C"/>
    <w:rsid w:val="00E060B8"/>
    <w:rsid w:val="00E06621"/>
    <w:rsid w:val="00E07F9E"/>
    <w:rsid w:val="00E12D36"/>
    <w:rsid w:val="00E13274"/>
    <w:rsid w:val="00E1385A"/>
    <w:rsid w:val="00E141E3"/>
    <w:rsid w:val="00E1748F"/>
    <w:rsid w:val="00E2010B"/>
    <w:rsid w:val="00E202C3"/>
    <w:rsid w:val="00E21639"/>
    <w:rsid w:val="00E21A91"/>
    <w:rsid w:val="00E236AB"/>
    <w:rsid w:val="00E31A26"/>
    <w:rsid w:val="00E31B7A"/>
    <w:rsid w:val="00E3331E"/>
    <w:rsid w:val="00E33374"/>
    <w:rsid w:val="00E33A7B"/>
    <w:rsid w:val="00E34303"/>
    <w:rsid w:val="00E345C4"/>
    <w:rsid w:val="00E35A95"/>
    <w:rsid w:val="00E37655"/>
    <w:rsid w:val="00E40CA4"/>
    <w:rsid w:val="00E42397"/>
    <w:rsid w:val="00E426D9"/>
    <w:rsid w:val="00E46189"/>
    <w:rsid w:val="00E46A2C"/>
    <w:rsid w:val="00E478D4"/>
    <w:rsid w:val="00E506DE"/>
    <w:rsid w:val="00E51940"/>
    <w:rsid w:val="00E5327B"/>
    <w:rsid w:val="00E55F5A"/>
    <w:rsid w:val="00E5628C"/>
    <w:rsid w:val="00E60DF1"/>
    <w:rsid w:val="00E60E16"/>
    <w:rsid w:val="00E63A0D"/>
    <w:rsid w:val="00E64E0D"/>
    <w:rsid w:val="00E6537B"/>
    <w:rsid w:val="00E65EF9"/>
    <w:rsid w:val="00E729F1"/>
    <w:rsid w:val="00E7358E"/>
    <w:rsid w:val="00E7675A"/>
    <w:rsid w:val="00E768C4"/>
    <w:rsid w:val="00E770AD"/>
    <w:rsid w:val="00E82325"/>
    <w:rsid w:val="00E83A7C"/>
    <w:rsid w:val="00E8520D"/>
    <w:rsid w:val="00E85426"/>
    <w:rsid w:val="00E857C4"/>
    <w:rsid w:val="00E865C5"/>
    <w:rsid w:val="00E8725E"/>
    <w:rsid w:val="00E90AED"/>
    <w:rsid w:val="00E910A4"/>
    <w:rsid w:val="00E913C7"/>
    <w:rsid w:val="00E925C5"/>
    <w:rsid w:val="00E934DD"/>
    <w:rsid w:val="00E936F6"/>
    <w:rsid w:val="00E94024"/>
    <w:rsid w:val="00E9487E"/>
    <w:rsid w:val="00E9493A"/>
    <w:rsid w:val="00E95102"/>
    <w:rsid w:val="00E96CB4"/>
    <w:rsid w:val="00E96D90"/>
    <w:rsid w:val="00E97139"/>
    <w:rsid w:val="00EA1539"/>
    <w:rsid w:val="00EA1570"/>
    <w:rsid w:val="00EA1637"/>
    <w:rsid w:val="00EA1A80"/>
    <w:rsid w:val="00EA46D4"/>
    <w:rsid w:val="00EA6928"/>
    <w:rsid w:val="00EA7CB4"/>
    <w:rsid w:val="00EB1185"/>
    <w:rsid w:val="00EB2CAE"/>
    <w:rsid w:val="00EB2E94"/>
    <w:rsid w:val="00EB3CA7"/>
    <w:rsid w:val="00EB4353"/>
    <w:rsid w:val="00EB45D5"/>
    <w:rsid w:val="00EB5041"/>
    <w:rsid w:val="00EB6B8A"/>
    <w:rsid w:val="00EB7D50"/>
    <w:rsid w:val="00EB7DB1"/>
    <w:rsid w:val="00EC01FF"/>
    <w:rsid w:val="00EC0656"/>
    <w:rsid w:val="00EC1DBD"/>
    <w:rsid w:val="00EC286B"/>
    <w:rsid w:val="00EC3982"/>
    <w:rsid w:val="00EC3CAA"/>
    <w:rsid w:val="00EC3FDE"/>
    <w:rsid w:val="00EC4345"/>
    <w:rsid w:val="00EC4C7D"/>
    <w:rsid w:val="00EC57E8"/>
    <w:rsid w:val="00EC666C"/>
    <w:rsid w:val="00ED0FC2"/>
    <w:rsid w:val="00ED1D83"/>
    <w:rsid w:val="00ED4D39"/>
    <w:rsid w:val="00ED5FC9"/>
    <w:rsid w:val="00EE2D61"/>
    <w:rsid w:val="00EE35F7"/>
    <w:rsid w:val="00EE3A1F"/>
    <w:rsid w:val="00EE4D47"/>
    <w:rsid w:val="00EE59D2"/>
    <w:rsid w:val="00EE7ED8"/>
    <w:rsid w:val="00EF154F"/>
    <w:rsid w:val="00EF19B7"/>
    <w:rsid w:val="00EF2B31"/>
    <w:rsid w:val="00EF47DE"/>
    <w:rsid w:val="00EF4D9B"/>
    <w:rsid w:val="00EF5BA6"/>
    <w:rsid w:val="00EF6142"/>
    <w:rsid w:val="00EF6A3F"/>
    <w:rsid w:val="00EF6B7B"/>
    <w:rsid w:val="00EF76F6"/>
    <w:rsid w:val="00F00607"/>
    <w:rsid w:val="00F01099"/>
    <w:rsid w:val="00F01DDF"/>
    <w:rsid w:val="00F04750"/>
    <w:rsid w:val="00F04E12"/>
    <w:rsid w:val="00F05272"/>
    <w:rsid w:val="00F0687A"/>
    <w:rsid w:val="00F07153"/>
    <w:rsid w:val="00F07681"/>
    <w:rsid w:val="00F076FC"/>
    <w:rsid w:val="00F07736"/>
    <w:rsid w:val="00F1047A"/>
    <w:rsid w:val="00F10F1A"/>
    <w:rsid w:val="00F13097"/>
    <w:rsid w:val="00F1333E"/>
    <w:rsid w:val="00F13561"/>
    <w:rsid w:val="00F14011"/>
    <w:rsid w:val="00F14573"/>
    <w:rsid w:val="00F179E3"/>
    <w:rsid w:val="00F21D4B"/>
    <w:rsid w:val="00F229C9"/>
    <w:rsid w:val="00F244CE"/>
    <w:rsid w:val="00F2473A"/>
    <w:rsid w:val="00F25C0E"/>
    <w:rsid w:val="00F25C66"/>
    <w:rsid w:val="00F260CE"/>
    <w:rsid w:val="00F304D1"/>
    <w:rsid w:val="00F30D8E"/>
    <w:rsid w:val="00F30F1B"/>
    <w:rsid w:val="00F315DC"/>
    <w:rsid w:val="00F320C9"/>
    <w:rsid w:val="00F331BF"/>
    <w:rsid w:val="00F343E2"/>
    <w:rsid w:val="00F34ACC"/>
    <w:rsid w:val="00F353D3"/>
    <w:rsid w:val="00F359BB"/>
    <w:rsid w:val="00F37E0D"/>
    <w:rsid w:val="00F40FC1"/>
    <w:rsid w:val="00F410C9"/>
    <w:rsid w:val="00F45002"/>
    <w:rsid w:val="00F462F0"/>
    <w:rsid w:val="00F4749D"/>
    <w:rsid w:val="00F479EA"/>
    <w:rsid w:val="00F50C3D"/>
    <w:rsid w:val="00F514C1"/>
    <w:rsid w:val="00F51E68"/>
    <w:rsid w:val="00F52110"/>
    <w:rsid w:val="00F552AB"/>
    <w:rsid w:val="00F5620A"/>
    <w:rsid w:val="00F568F9"/>
    <w:rsid w:val="00F57B95"/>
    <w:rsid w:val="00F57C32"/>
    <w:rsid w:val="00F57E4B"/>
    <w:rsid w:val="00F64B74"/>
    <w:rsid w:val="00F6543C"/>
    <w:rsid w:val="00F65A19"/>
    <w:rsid w:val="00F672BC"/>
    <w:rsid w:val="00F67982"/>
    <w:rsid w:val="00F67A10"/>
    <w:rsid w:val="00F7481A"/>
    <w:rsid w:val="00F75214"/>
    <w:rsid w:val="00F80CFE"/>
    <w:rsid w:val="00F812BE"/>
    <w:rsid w:val="00F84DBD"/>
    <w:rsid w:val="00F85997"/>
    <w:rsid w:val="00F87FCD"/>
    <w:rsid w:val="00F903B2"/>
    <w:rsid w:val="00F90448"/>
    <w:rsid w:val="00F91150"/>
    <w:rsid w:val="00F92BE3"/>
    <w:rsid w:val="00F93E22"/>
    <w:rsid w:val="00F94105"/>
    <w:rsid w:val="00F9554A"/>
    <w:rsid w:val="00F962A8"/>
    <w:rsid w:val="00F96CF9"/>
    <w:rsid w:val="00FA1C24"/>
    <w:rsid w:val="00FA5B23"/>
    <w:rsid w:val="00FA6652"/>
    <w:rsid w:val="00FA6CC3"/>
    <w:rsid w:val="00FA7CB6"/>
    <w:rsid w:val="00FA7E83"/>
    <w:rsid w:val="00FB25B9"/>
    <w:rsid w:val="00FB4682"/>
    <w:rsid w:val="00FB6119"/>
    <w:rsid w:val="00FB6352"/>
    <w:rsid w:val="00FB6C56"/>
    <w:rsid w:val="00FC080D"/>
    <w:rsid w:val="00FC0AEF"/>
    <w:rsid w:val="00FC105B"/>
    <w:rsid w:val="00FC2438"/>
    <w:rsid w:val="00FC2DB7"/>
    <w:rsid w:val="00FC36DF"/>
    <w:rsid w:val="00FC3872"/>
    <w:rsid w:val="00FC38D9"/>
    <w:rsid w:val="00FC3A98"/>
    <w:rsid w:val="00FC4D2E"/>
    <w:rsid w:val="00FC61DF"/>
    <w:rsid w:val="00FC71E4"/>
    <w:rsid w:val="00FC789D"/>
    <w:rsid w:val="00FD0DB1"/>
    <w:rsid w:val="00FD1972"/>
    <w:rsid w:val="00FD2163"/>
    <w:rsid w:val="00FD29FE"/>
    <w:rsid w:val="00FD2B13"/>
    <w:rsid w:val="00FD3DF7"/>
    <w:rsid w:val="00FD567C"/>
    <w:rsid w:val="00FD688A"/>
    <w:rsid w:val="00FD7141"/>
    <w:rsid w:val="00FD78AB"/>
    <w:rsid w:val="00FD7D5B"/>
    <w:rsid w:val="00FE0F5B"/>
    <w:rsid w:val="00FE1AF5"/>
    <w:rsid w:val="00FE1C47"/>
    <w:rsid w:val="00FE1F54"/>
    <w:rsid w:val="00FE336B"/>
    <w:rsid w:val="00FE3C8A"/>
    <w:rsid w:val="00FE4621"/>
    <w:rsid w:val="00FF10C2"/>
    <w:rsid w:val="00FF2491"/>
    <w:rsid w:val="00FF306D"/>
    <w:rsid w:val="00FF3F6D"/>
    <w:rsid w:val="00FF437A"/>
    <w:rsid w:val="00FF5493"/>
    <w:rsid w:val="00FF6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1BEFF"/>
  <w15:docId w15:val="{8AA7DCFF-FEAE-4247-83DF-42C7CCD5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2345D"/>
    <w:rPr>
      <w:sz w:val="24"/>
      <w:szCs w:val="24"/>
    </w:rPr>
  </w:style>
  <w:style w:type="paragraph" w:styleId="Heading1">
    <w:name w:val="heading 1"/>
    <w:basedOn w:val="Normal"/>
    <w:next w:val="Normal"/>
    <w:qFormat/>
    <w:rsid w:val="00AC01E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Title">
    <w:name w:val="V Title"/>
    <w:basedOn w:val="Normal"/>
    <w:rsid w:val="00B32931"/>
    <w:pPr>
      <w:spacing w:after="480" w:line="480" w:lineRule="exact"/>
      <w:jc w:val="center"/>
    </w:pPr>
    <w:rPr>
      <w:rFonts w:ascii="Arial" w:hAnsi="Arial" w:cs="Arial"/>
      <w:b/>
      <w:sz w:val="48"/>
      <w:szCs w:val="48"/>
    </w:rPr>
  </w:style>
  <w:style w:type="paragraph" w:customStyle="1" w:styleId="VHeading">
    <w:name w:val="V Heading"/>
    <w:basedOn w:val="VTitle"/>
    <w:rsid w:val="00B32931"/>
    <w:pPr>
      <w:keepNext/>
      <w:spacing w:before="240" w:after="160" w:line="280" w:lineRule="exact"/>
      <w:jc w:val="left"/>
    </w:pPr>
    <w:rPr>
      <w:kern w:val="28"/>
      <w:sz w:val="28"/>
      <w:szCs w:val="28"/>
    </w:rPr>
  </w:style>
  <w:style w:type="character" w:customStyle="1" w:styleId="MenuItem">
    <w:name w:val="Menu Item"/>
    <w:basedOn w:val="DefaultParagraphFont"/>
    <w:rPr>
      <w:rFonts w:ascii="Arial" w:hAnsi="Arial" w:cs="Arial"/>
      <w:b/>
      <w:bCs/>
      <w:sz w:val="20"/>
    </w:rPr>
  </w:style>
  <w:style w:type="paragraph" w:customStyle="1" w:styleId="Answers">
    <w:name w:val="Answers"/>
    <w:basedOn w:val="Normal"/>
    <w:pPr>
      <w:overflowPunct w:val="0"/>
      <w:autoSpaceDE w:val="0"/>
      <w:autoSpaceDN w:val="0"/>
      <w:adjustRightInd w:val="0"/>
      <w:ind w:left="360"/>
      <w:jc w:val="both"/>
      <w:textAlignment w:val="baseline"/>
    </w:pPr>
    <w:rPr>
      <w:color w:val="0000FF"/>
      <w:szCs w:val="20"/>
    </w:rPr>
  </w:style>
  <w:style w:type="paragraph" w:customStyle="1" w:styleId="TestItem">
    <w:name w:val="Test Item"/>
    <w:basedOn w:val="Normal"/>
    <w:next w:val="Answers"/>
    <w:pPr>
      <w:tabs>
        <w:tab w:val="left" w:pos="360"/>
        <w:tab w:val="left" w:pos="1080"/>
      </w:tabs>
      <w:spacing w:before="120"/>
      <w:ind w:left="360" w:hanging="360"/>
    </w:pPr>
  </w:style>
  <w:style w:type="paragraph" w:customStyle="1" w:styleId="TestItemindent">
    <w:name w:val="Test Item indent"/>
    <w:basedOn w:val="TestItem"/>
    <w:pPr>
      <w:tabs>
        <w:tab w:val="clear" w:pos="360"/>
        <w:tab w:val="clear" w:pos="1080"/>
        <w:tab w:val="left" w:pos="720"/>
      </w:tabs>
      <w:ind w:left="720"/>
    </w:pPr>
  </w:style>
  <w:style w:type="paragraph" w:styleId="Title">
    <w:name w:val="Title"/>
    <w:basedOn w:val="Normal"/>
    <w:next w:val="Normal"/>
    <w:qFormat/>
    <w:pPr>
      <w:spacing w:before="240" w:after="60"/>
      <w:jc w:val="center"/>
      <w:outlineLvl w:val="0"/>
    </w:pPr>
    <w:rPr>
      <w:rFonts w:ascii="Arial" w:hAnsi="Arial" w:cs="Arial"/>
      <w:b/>
      <w:bCs/>
      <w:kern w:val="28"/>
      <w:sz w:val="32"/>
      <w:szCs w:val="32"/>
    </w:rPr>
  </w:style>
  <w:style w:type="paragraph" w:styleId="EndnoteText">
    <w:name w:val="endnote text"/>
    <w:basedOn w:val="Normal"/>
    <w:semiHidden/>
    <w:rsid w:val="00F52110"/>
    <w:pPr>
      <w:ind w:left="360" w:hanging="360"/>
    </w:pPr>
    <w:rPr>
      <w:szCs w:val="20"/>
    </w:rPr>
  </w:style>
  <w:style w:type="character" w:styleId="EndnoteReference">
    <w:name w:val="endnote reference"/>
    <w:basedOn w:val="DefaultParagraphFont"/>
    <w:semiHidden/>
    <w:rsid w:val="00F52110"/>
    <w:rPr>
      <w:vertAlign w:val="superscript"/>
    </w:rPr>
  </w:style>
  <w:style w:type="paragraph" w:customStyle="1" w:styleId="Endnote">
    <w:name w:val="Endnote"/>
    <w:basedOn w:val="EndnoteText"/>
    <w:rsid w:val="00F52110"/>
    <w:pPr>
      <w:spacing w:line="480" w:lineRule="auto"/>
    </w:pPr>
    <w:rPr>
      <w:sz w:val="20"/>
    </w:rPr>
  </w:style>
  <w:style w:type="paragraph" w:customStyle="1" w:styleId="VParawBullets">
    <w:name w:val="V Para w/ Bullets"/>
    <w:basedOn w:val="VHeading"/>
    <w:rsid w:val="00B32931"/>
    <w:pPr>
      <w:spacing w:before="0" w:after="140" w:line="250" w:lineRule="exact"/>
    </w:pPr>
    <w:rPr>
      <w:rFonts w:ascii="Times New Roman" w:hAnsi="Times New Roman" w:cs="Times New Roman"/>
      <w:b w:val="0"/>
      <w:sz w:val="24"/>
      <w:szCs w:val="24"/>
    </w:rPr>
  </w:style>
  <w:style w:type="paragraph" w:customStyle="1" w:styleId="VParaText">
    <w:name w:val="V Para Text"/>
    <w:basedOn w:val="VHeading"/>
    <w:rsid w:val="00B32931"/>
    <w:pPr>
      <w:spacing w:before="0" w:after="240" w:line="250" w:lineRule="exact"/>
    </w:pPr>
    <w:rPr>
      <w:rFonts w:ascii="Times New Roman" w:hAnsi="Times New Roman" w:cs="Times New Roman"/>
      <w:b w:val="0"/>
      <w:sz w:val="24"/>
      <w:szCs w:val="24"/>
    </w:rPr>
  </w:style>
  <w:style w:type="paragraph" w:customStyle="1" w:styleId="VBullets">
    <w:name w:val="V Bullets"/>
    <w:basedOn w:val="VParawBullets"/>
    <w:rsid w:val="00B32931"/>
    <w:pPr>
      <w:numPr>
        <w:numId w:val="1"/>
      </w:numPr>
      <w:spacing w:after="0" w:line="240" w:lineRule="exact"/>
      <w:ind w:left="648" w:hanging="288"/>
    </w:pPr>
  </w:style>
  <w:style w:type="paragraph" w:customStyle="1" w:styleId="VSteps">
    <w:name w:val="V Steps"/>
    <w:basedOn w:val="Normal"/>
    <w:rsid w:val="00B32931"/>
    <w:pPr>
      <w:tabs>
        <w:tab w:val="right" w:pos="187"/>
      </w:tabs>
      <w:spacing w:after="240" w:line="240" w:lineRule="exact"/>
      <w:ind w:left="360" w:hanging="720"/>
    </w:pPr>
  </w:style>
  <w:style w:type="paragraph" w:customStyle="1" w:styleId="VBulletsabc">
    <w:name w:val="V Bullets abc"/>
    <w:basedOn w:val="VBullets"/>
    <w:rsid w:val="00B32931"/>
    <w:pPr>
      <w:numPr>
        <w:numId w:val="4"/>
      </w:numPr>
      <w:spacing w:after="60"/>
    </w:pPr>
  </w:style>
  <w:style w:type="paragraph" w:customStyle="1" w:styleId="VStepswBullet">
    <w:name w:val="V Steps w/ Bullet"/>
    <w:basedOn w:val="VSteps"/>
    <w:next w:val="VBulletsabc"/>
    <w:rsid w:val="00B32931"/>
    <w:pPr>
      <w:keepNext/>
      <w:spacing w:after="140"/>
    </w:pPr>
  </w:style>
  <w:style w:type="paragraph" w:customStyle="1" w:styleId="VMaterialslist">
    <w:name w:val="V Materials list"/>
    <w:basedOn w:val="Normal"/>
    <w:rsid w:val="00B32931"/>
    <w:pPr>
      <w:spacing w:line="250" w:lineRule="exact"/>
    </w:pPr>
  </w:style>
  <w:style w:type="paragraph" w:customStyle="1" w:styleId="VGraphicEquation">
    <w:name w:val="V Graphic/Equation"/>
    <w:basedOn w:val="Normal"/>
    <w:rsid w:val="00B32931"/>
    <w:pPr>
      <w:spacing w:after="140" w:line="240" w:lineRule="atLeast"/>
      <w:jc w:val="center"/>
    </w:pPr>
  </w:style>
  <w:style w:type="paragraph" w:customStyle="1" w:styleId="VGraphicLabel">
    <w:name w:val="V Graphic Label"/>
    <w:basedOn w:val="VGraphicEquation"/>
    <w:rsid w:val="00B32931"/>
    <w:pPr>
      <w:spacing w:after="240"/>
    </w:pPr>
    <w:rPr>
      <w:i/>
    </w:rPr>
  </w:style>
  <w:style w:type="paragraph" w:customStyle="1" w:styleId="VDataTableColumn">
    <w:name w:val="V Data Table Column"/>
    <w:basedOn w:val="Normal"/>
    <w:rsid w:val="00B32931"/>
    <w:pPr>
      <w:spacing w:beforeLines="80" w:afterLines="80" w:line="200" w:lineRule="atLeast"/>
      <w:jc w:val="center"/>
    </w:pPr>
    <w:rPr>
      <w:rFonts w:ascii="Arial" w:hAnsi="Arial" w:cs="Arial"/>
      <w:sz w:val="20"/>
      <w:szCs w:val="20"/>
    </w:rPr>
  </w:style>
  <w:style w:type="paragraph" w:customStyle="1" w:styleId="VBulletfinal">
    <w:name w:val="V Bullet final"/>
    <w:basedOn w:val="VBullets"/>
    <w:rsid w:val="00B32931"/>
    <w:pPr>
      <w:spacing w:after="160"/>
    </w:pPr>
  </w:style>
  <w:style w:type="paragraph" w:customStyle="1" w:styleId="VBulletsabcfinal">
    <w:name w:val="V Bullets abc final"/>
    <w:basedOn w:val="VBulletsabc"/>
    <w:rsid w:val="00B32931"/>
    <w:pPr>
      <w:spacing w:after="160"/>
    </w:pPr>
  </w:style>
  <w:style w:type="paragraph" w:customStyle="1" w:styleId="VStepwroom">
    <w:name w:val="V Step w/ room"/>
    <w:basedOn w:val="Normal"/>
    <w:rsid w:val="00B32931"/>
    <w:pPr>
      <w:tabs>
        <w:tab w:val="right" w:pos="187"/>
      </w:tabs>
      <w:spacing w:after="1200" w:line="240" w:lineRule="exact"/>
      <w:ind w:left="360" w:hanging="720"/>
    </w:pPr>
  </w:style>
  <w:style w:type="paragraph" w:customStyle="1" w:styleId="VHeadingTop">
    <w:name w:val="V Heading Top"/>
    <w:basedOn w:val="VHeading"/>
    <w:rsid w:val="00B32931"/>
    <w:pPr>
      <w:spacing w:before="0"/>
    </w:pPr>
  </w:style>
  <w:style w:type="paragraph" w:styleId="Caption">
    <w:name w:val="caption"/>
    <w:basedOn w:val="Normal"/>
    <w:next w:val="Normal"/>
    <w:qFormat/>
    <w:rsid w:val="00021A82"/>
    <w:rPr>
      <w:b/>
      <w:bCs/>
      <w:sz w:val="20"/>
      <w:szCs w:val="20"/>
    </w:rPr>
  </w:style>
  <w:style w:type="paragraph" w:styleId="NormalWeb">
    <w:name w:val="Normal (Web)"/>
    <w:basedOn w:val="Normal"/>
    <w:rsid w:val="00B11FDA"/>
    <w:pPr>
      <w:spacing w:before="100" w:beforeAutospacing="1" w:after="100" w:afterAutospacing="1"/>
    </w:pPr>
  </w:style>
  <w:style w:type="table" w:styleId="TableSimple2">
    <w:name w:val="Table Simple 2"/>
    <w:basedOn w:val="TableNormal"/>
    <w:rsid w:val="005028E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alloonText">
    <w:name w:val="Balloon Text"/>
    <w:basedOn w:val="Normal"/>
    <w:link w:val="BalloonTextChar"/>
    <w:rsid w:val="004E6878"/>
    <w:rPr>
      <w:rFonts w:ascii="Tahoma" w:hAnsi="Tahoma" w:cs="Tahoma"/>
      <w:sz w:val="16"/>
      <w:szCs w:val="16"/>
    </w:rPr>
  </w:style>
  <w:style w:type="character" w:customStyle="1" w:styleId="BalloonTextChar">
    <w:name w:val="Balloon Text Char"/>
    <w:basedOn w:val="DefaultParagraphFont"/>
    <w:link w:val="BalloonText"/>
    <w:rsid w:val="004E6878"/>
    <w:rPr>
      <w:rFonts w:ascii="Tahoma" w:hAnsi="Tahoma" w:cs="Tahoma"/>
      <w:sz w:val="16"/>
      <w:szCs w:val="16"/>
    </w:rPr>
  </w:style>
  <w:style w:type="character" w:styleId="Hyperlink">
    <w:name w:val="Hyperlink"/>
    <w:basedOn w:val="DefaultParagraphFont"/>
    <w:rsid w:val="004E6878"/>
    <w:rPr>
      <w:color w:val="0000FF" w:themeColor="hyperlink"/>
      <w:u w:val="single"/>
    </w:rPr>
  </w:style>
  <w:style w:type="paragraph" w:styleId="Header">
    <w:name w:val="header"/>
    <w:basedOn w:val="Normal"/>
    <w:link w:val="HeaderChar"/>
    <w:rsid w:val="007F1179"/>
    <w:pPr>
      <w:tabs>
        <w:tab w:val="center" w:pos="4680"/>
        <w:tab w:val="right" w:pos="9360"/>
      </w:tabs>
    </w:pPr>
  </w:style>
  <w:style w:type="character" w:customStyle="1" w:styleId="HeaderChar">
    <w:name w:val="Header Char"/>
    <w:basedOn w:val="DefaultParagraphFont"/>
    <w:link w:val="Header"/>
    <w:rsid w:val="007F1179"/>
    <w:rPr>
      <w:sz w:val="24"/>
      <w:szCs w:val="24"/>
    </w:rPr>
  </w:style>
  <w:style w:type="paragraph" w:styleId="Footer">
    <w:name w:val="footer"/>
    <w:basedOn w:val="Normal"/>
    <w:link w:val="FooterChar"/>
    <w:uiPriority w:val="99"/>
    <w:rsid w:val="007F1179"/>
    <w:pPr>
      <w:tabs>
        <w:tab w:val="center" w:pos="4680"/>
        <w:tab w:val="right" w:pos="9360"/>
      </w:tabs>
    </w:pPr>
  </w:style>
  <w:style w:type="character" w:customStyle="1" w:styleId="FooterChar">
    <w:name w:val="Footer Char"/>
    <w:basedOn w:val="DefaultParagraphFont"/>
    <w:link w:val="Footer"/>
    <w:uiPriority w:val="99"/>
    <w:rsid w:val="007F1179"/>
    <w:rPr>
      <w:sz w:val="24"/>
      <w:szCs w:val="24"/>
    </w:rPr>
  </w:style>
  <w:style w:type="paragraph" w:styleId="Subtitle">
    <w:name w:val="Subtitle"/>
    <w:basedOn w:val="Normal"/>
    <w:next w:val="Normal"/>
    <w:link w:val="SubtitleChar"/>
    <w:qFormat/>
    <w:rsid w:val="0003577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577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22534">
      <w:bodyDiv w:val="1"/>
      <w:marLeft w:val="0"/>
      <w:marRight w:val="0"/>
      <w:marTop w:val="0"/>
      <w:marBottom w:val="0"/>
      <w:divBdr>
        <w:top w:val="none" w:sz="0" w:space="0" w:color="auto"/>
        <w:left w:val="none" w:sz="0" w:space="0" w:color="auto"/>
        <w:bottom w:val="none" w:sz="0" w:space="0" w:color="auto"/>
        <w:right w:val="none" w:sz="0" w:space="0" w:color="auto"/>
      </w:divBdr>
    </w:div>
    <w:div w:id="560603043">
      <w:bodyDiv w:val="1"/>
      <w:marLeft w:val="0"/>
      <w:marRight w:val="0"/>
      <w:marTop w:val="0"/>
      <w:marBottom w:val="0"/>
      <w:divBdr>
        <w:top w:val="none" w:sz="0" w:space="0" w:color="auto"/>
        <w:left w:val="none" w:sz="0" w:space="0" w:color="auto"/>
        <w:bottom w:val="none" w:sz="0" w:space="0" w:color="auto"/>
        <w:right w:val="none" w:sz="0" w:space="0" w:color="auto"/>
      </w:divBdr>
    </w:div>
    <w:div w:id="577515665">
      <w:bodyDiv w:val="1"/>
      <w:marLeft w:val="0"/>
      <w:marRight w:val="0"/>
      <w:marTop w:val="0"/>
      <w:marBottom w:val="0"/>
      <w:divBdr>
        <w:top w:val="none" w:sz="0" w:space="0" w:color="auto"/>
        <w:left w:val="none" w:sz="0" w:space="0" w:color="auto"/>
        <w:bottom w:val="none" w:sz="0" w:space="0" w:color="auto"/>
        <w:right w:val="none" w:sz="0" w:space="0" w:color="auto"/>
      </w:divBdr>
    </w:div>
    <w:div w:id="624773799">
      <w:bodyDiv w:val="1"/>
      <w:marLeft w:val="0"/>
      <w:marRight w:val="0"/>
      <w:marTop w:val="0"/>
      <w:marBottom w:val="0"/>
      <w:divBdr>
        <w:top w:val="none" w:sz="0" w:space="0" w:color="auto"/>
        <w:left w:val="none" w:sz="0" w:space="0" w:color="auto"/>
        <w:bottom w:val="none" w:sz="0" w:space="0" w:color="auto"/>
        <w:right w:val="none" w:sz="0" w:space="0" w:color="auto"/>
      </w:divBdr>
    </w:div>
    <w:div w:id="955216075">
      <w:bodyDiv w:val="1"/>
      <w:marLeft w:val="0"/>
      <w:marRight w:val="0"/>
      <w:marTop w:val="0"/>
      <w:marBottom w:val="0"/>
      <w:divBdr>
        <w:top w:val="none" w:sz="0" w:space="0" w:color="auto"/>
        <w:left w:val="none" w:sz="0" w:space="0" w:color="auto"/>
        <w:bottom w:val="none" w:sz="0" w:space="0" w:color="auto"/>
        <w:right w:val="none" w:sz="0" w:space="0" w:color="auto"/>
      </w:divBdr>
    </w:div>
    <w:div w:id="197283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hristopherking.name/" TargetMode="External"/><Relationship Id="rId18" Type="http://schemas.openxmlformats.org/officeDocument/2006/relationships/image" Target="media/image4.png"/><Relationship Id="rId26" Type="http://schemas.openxmlformats.org/officeDocument/2006/relationships/hyperlink" Target="https://login.microsoftonline.com/"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yperlink" Target="http://creativecommons.org/licenses/by-sa/4.0/"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yperlink" Target="http://windows.microsoft.com/en-US/windows7/Arrange-windows-side-by-side-on-the-desktop-using-Snap" TargetMode="External"/><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http://christopherking.name/" TargetMode="External"/><Relationship Id="rId23" Type="http://schemas.openxmlformats.org/officeDocument/2006/relationships/image" Target="media/image9.png"/><Relationship Id="rId28" Type="http://schemas.openxmlformats.org/officeDocument/2006/relationships/hyperlink" Target="https://en.wikipedia.org/wiki/Special:BookSources/0-9613921-4-2" TargetMode="External"/><Relationship Id="rId10" Type="http://schemas.openxmlformats.org/officeDocument/2006/relationships/hyperlink" Target="http://creativecommons.org/licenses/by-sa/4.0/"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yperlink" Target="https://en.wikipedia.org/wiki/International_Standard_Book_Numbe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5E01D58773A47B479A0721472F5DC" ma:contentTypeVersion="2" ma:contentTypeDescription="Create a new document." ma:contentTypeScope="" ma:versionID="02a9fe635e128692f4696619698ae8fa">
  <xsd:schema xmlns:xsd="http://www.w3.org/2001/XMLSchema" xmlns:xs="http://www.w3.org/2001/XMLSchema" xmlns:p="http://schemas.microsoft.com/office/2006/metadata/properties" xmlns:ns2="25fcdf68-2202-4d8f-9c1a-0513df894b38" targetNamespace="http://schemas.microsoft.com/office/2006/metadata/properties" ma:root="true" ma:fieldsID="edeb72ac5e5e6cc432ff6ca9c753db65" ns2:_="">
    <xsd:import namespace="25fcdf68-2202-4d8f-9c1a-0513df894b3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cdf68-2202-4d8f-9c1a-0513df894b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04409-A01A-408F-A943-3BCC3EB1E6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846450-E4D1-49C2-AF4F-3208586C578B}">
  <ds:schemaRefs>
    <ds:schemaRef ds:uri="http://schemas.microsoft.com/sharepoint/v3/contenttype/forms"/>
  </ds:schemaRefs>
</ds:datastoreItem>
</file>

<file path=customXml/itemProps3.xml><?xml version="1.0" encoding="utf-8"?>
<ds:datastoreItem xmlns:ds="http://schemas.openxmlformats.org/officeDocument/2006/customXml" ds:itemID="{03B69D46-7092-409F-94E4-FE4F97239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cdf68-2202-4d8f-9c1a-0513df894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Determining the Enthalpy of Neutralization</vt:lpstr>
    </vt:vector>
  </TitlesOfParts>
  <Company>Troy State university</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the Enthalpy of Neutralization</dc:title>
  <dc:creator>Christopher King</dc:creator>
  <cp:lastModifiedBy>Christopher King</cp:lastModifiedBy>
  <cp:revision>2</cp:revision>
  <cp:lastPrinted>2015-01-07T15:36:00Z</cp:lastPrinted>
  <dcterms:created xsi:type="dcterms:W3CDTF">2016-08-24T16:40:00Z</dcterms:created>
  <dcterms:modified xsi:type="dcterms:W3CDTF">2016-08-24T16:40:00Z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0x010100DD15E01D58773A47B479A0721472F5DC</vt:lpwstr>
  </property>
</Properties>
</file>